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91003B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91003B"/>
          <w:spacing w:val="0"/>
          <w:sz w:val="24"/>
          <w:szCs w:val="24"/>
          <w:bdr w:val="none" w:color="auto" w:sz="0" w:space="0"/>
        </w:rPr>
        <w:t>深圳大学2023年面向港澳台地区招收研究生拟录取名单公示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0"/>
          <w:right w:val="none" w:color="auto" w:sz="0" w:space="0"/>
        </w:pBdr>
        <w:spacing w:before="0" w:beforeAutospacing="0" w:after="200" w:afterAutospacing="0" w:line="3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发表于： 2023-05-10 16:35 点击：2608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sz w:val="16"/>
          <w:szCs w:val="16"/>
          <w:bdr w:val="none" w:color="auto" w:sz="0" w:space="0"/>
        </w:rPr>
        <w:t>深圳大学2023年面向港澳台地区招收研究生工作已经结束。现按照学校招生计划，根据考生招生考试总成绩（初试成绩加复试成绩），结合其平时学习成绩和思想政治表现、业务素质择优确定拟录取名单。拟录取硕士研究生1名。现予以公示，公示期为2023年5月10日-5月23日（共10个工作日）。如有异议，可于5月23日前向深圳大学研究生招生办公室，或者深圳大学纪检（监察）室反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sz w:val="16"/>
          <w:szCs w:val="16"/>
          <w:bdr w:val="none" w:color="auto" w:sz="0" w:space="0"/>
        </w:rPr>
        <w:t>深圳大学研究生招生办公室 电话：0755-26536177 电子邮箱：szuyz@szu.edu.cn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sz w:val="16"/>
          <w:szCs w:val="16"/>
          <w:bdr w:val="none" w:color="auto" w:sz="0" w:space="0"/>
        </w:rPr>
        <w:t>深圳大学纪检（监察）室 电话：0755-26534925 电子邮箱：jiwei@szu.edu.cn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sz w:val="16"/>
          <w:szCs w:val="16"/>
          <w:bdr w:val="none" w:color="auto" w:sz="0" w:space="0"/>
        </w:rPr>
        <w:t>深圳大学研究生招生办公室</w:t>
      </w:r>
      <w:r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sz w:val="14"/>
          <w:szCs w:val="14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sz w:val="16"/>
          <w:szCs w:val="16"/>
          <w:bdr w:val="none" w:color="auto" w:sz="0" w:space="0"/>
        </w:rPr>
        <w:t>2023年5月10日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center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16161"/>
          <w:spacing w:val="0"/>
          <w:sz w:val="16"/>
          <w:szCs w:val="16"/>
          <w:bdr w:val="none" w:color="auto" w:sz="0" w:space="0"/>
        </w:rPr>
        <w:t>深圳大学2023年面向港澳台地区招收研究生拟录取名单</w:t>
      </w:r>
    </w:p>
    <w:tbl>
      <w:tblPr>
        <w:tblW w:w="7870" w:type="dxa"/>
        <w:jc w:val="center"/>
        <w:shd w:val="clear" w:color="auto" w:fill="00000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1519"/>
        <w:gridCol w:w="1360"/>
        <w:gridCol w:w="620"/>
        <w:gridCol w:w="472"/>
        <w:gridCol w:w="627"/>
        <w:gridCol w:w="621"/>
        <w:gridCol w:w="777"/>
        <w:gridCol w:w="777"/>
        <w:gridCol w:w="627"/>
      </w:tblGrid>
      <w:tr>
        <w:tblPrEx>
          <w:shd w:val="clear" w:color="auto" w:fill="00000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CCFFCC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CCFFCC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拟录取学院</w:t>
            </w:r>
          </w:p>
        </w:tc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CCFFCC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CCFFCC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CCFFCC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CCFFCC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业务一</w:t>
            </w:r>
          </w:p>
        </w:tc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CCFFCC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业务二</w:t>
            </w:r>
          </w:p>
        </w:tc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CCFFCC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CCFFCC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CCFFCC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FFFFFF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FFFFFF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物理与光电工程学院</w:t>
            </w:r>
          </w:p>
        </w:tc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FFFFFF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080300光学工程</w:t>
            </w:r>
          </w:p>
        </w:tc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FFFFFF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张祺安</w:t>
            </w:r>
          </w:p>
        </w:tc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FFFFFF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FFFFFF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FFFFFF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FFFFFF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FFFFFF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A7A7A7" w:sz="4" w:space="0"/>
              <w:left w:val="single" w:color="A7A7A7" w:sz="4" w:space="0"/>
              <w:bottom w:val="single" w:color="A7A7A7" w:sz="4" w:space="0"/>
              <w:right w:val="single" w:color="A7A7A7" w:sz="4" w:space="0"/>
            </w:tcBorders>
            <w:shd w:val="clear" w:color="auto" w:fill="FFFFFF"/>
            <w:tcMar>
              <w:left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87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2023-05-14T02:22:39Z</dcterms:created>
  <dc:creator>86188</dc:creator>
  <cp:lastModifiedBy>随风而动</cp:lastModifiedBy>
  <dcterms:modified xsi:type="dcterms:W3CDTF">2023-05-14T02:22:41Z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