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  <w:shd w:val="clear" w:fill="FFFFFF"/>
        </w:rPr>
        <w:t>2023年中医临床学院硕士研究生（士兵计划）调剂复试成绩公示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Tahoma" w:hAnsi="Tahoma" w:eastAsia="Tahoma" w:cs="Tahoma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2023-04-20 16:16:18  点击：[</w:t>
      </w:r>
      <w:r>
        <w:rPr>
          <w:rFonts w:hint="default" w:ascii="Tahoma" w:hAnsi="Tahoma" w:eastAsia="Tahoma" w:cs="Tahoma"/>
          <w:i w:val="0"/>
          <w:iCs w:val="0"/>
          <w:caps w:val="0"/>
          <w:color w:val="787878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41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]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 w:firstLine="400"/>
        <w:rPr>
          <w:rFonts w:ascii="Tahoma" w:hAnsi="Tahoma" w:eastAsia="Tahoma" w:cs="Tahoma"/>
          <w:color w:val="333333"/>
          <w:sz w:val="12"/>
          <w:szCs w:val="12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根据《湖北中医药大学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2023年硕士研究生复试工作方案》、《关于做好2023年硕士研究生复试工作的通知》文件要求，我院于2023年4月20日组织了中医临床学院硕士研究生（士兵计划）调剂复试工作，现将复试成绩公示。</w:t>
      </w:r>
    </w:p>
    <w:tbl>
      <w:tblPr>
        <w:tblW w:w="592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7"/>
        <w:gridCol w:w="500"/>
        <w:gridCol w:w="1340"/>
        <w:gridCol w:w="391"/>
        <w:gridCol w:w="556"/>
        <w:gridCol w:w="556"/>
        <w:gridCol w:w="603"/>
        <w:gridCol w:w="603"/>
        <w:gridCol w:w="405"/>
        <w:gridCol w:w="62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color w:val="333333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color w:val="333333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8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color w:val="333333"/>
                <w:sz w:val="16"/>
                <w:szCs w:val="16"/>
                <w:bdr w:val="none" w:color="auto" w:sz="0" w:space="0"/>
              </w:rPr>
              <w:t>考生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color w:val="333333"/>
                <w:sz w:val="16"/>
                <w:szCs w:val="16"/>
                <w:bdr w:val="none" w:color="auto" w:sz="0" w:space="0"/>
              </w:rPr>
              <w:t>编号</w:t>
            </w:r>
          </w:p>
        </w:tc>
        <w:tc>
          <w:tcPr>
            <w:tcW w:w="4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color w:val="333333"/>
                <w:sz w:val="16"/>
                <w:szCs w:val="16"/>
                <w:bdr w:val="none" w:color="auto" w:sz="0" w:space="0"/>
              </w:rPr>
              <w:t>初试</w:t>
            </w:r>
            <w:r>
              <w:rPr>
                <w:rStyle w:val="6"/>
                <w:rFonts w:hint="eastAsia" w:ascii="仿宋" w:hAnsi="仿宋" w:eastAsia="仿宋" w:cs="仿宋"/>
                <w:b/>
                <w:bCs/>
                <w:color w:val="333333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仿宋" w:hAnsi="仿宋" w:eastAsia="仿宋" w:cs="仿宋"/>
                <w:b/>
                <w:bCs/>
                <w:color w:val="333333"/>
                <w:sz w:val="16"/>
                <w:szCs w:val="16"/>
                <w:bdr w:val="none" w:color="auto" w:sz="0" w:space="0"/>
              </w:rPr>
              <w:t>成绩</w:t>
            </w:r>
          </w:p>
        </w:tc>
        <w:tc>
          <w:tcPr>
            <w:tcW w:w="24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color w:val="333333"/>
                <w:sz w:val="16"/>
                <w:szCs w:val="16"/>
                <w:bdr w:val="none" w:color="auto" w:sz="0" w:space="0"/>
              </w:rPr>
              <w:t>复试成绩</w:t>
            </w:r>
          </w:p>
        </w:tc>
        <w:tc>
          <w:tcPr>
            <w:tcW w:w="5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color w:val="333333"/>
                <w:sz w:val="16"/>
                <w:szCs w:val="16"/>
                <w:bdr w:val="none" w:color="auto" w:sz="0" w:space="0"/>
              </w:rPr>
              <w:t>实践考核</w:t>
            </w:r>
          </w:p>
        </w:tc>
        <w:tc>
          <w:tcPr>
            <w:tcW w:w="7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color w:val="333333"/>
                <w:sz w:val="16"/>
                <w:szCs w:val="16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3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color w:val="333333"/>
                <w:sz w:val="16"/>
                <w:szCs w:val="16"/>
                <w:bdr w:val="none" w:color="auto" w:sz="0" w:space="0"/>
              </w:rPr>
              <w:t>专业</w:t>
            </w:r>
            <w:r>
              <w:rPr>
                <w:rStyle w:val="6"/>
                <w:rFonts w:hint="eastAsia" w:ascii="仿宋" w:hAnsi="仿宋" w:eastAsia="仿宋" w:cs="仿宋"/>
                <w:b/>
                <w:bCs/>
                <w:color w:val="333333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仿宋" w:hAnsi="仿宋" w:eastAsia="仿宋" w:cs="仿宋"/>
                <w:b/>
                <w:bCs/>
                <w:color w:val="333333"/>
                <w:sz w:val="16"/>
                <w:szCs w:val="16"/>
                <w:bdr w:val="none" w:color="auto" w:sz="0" w:space="0"/>
              </w:rPr>
              <w:t>成绩</w:t>
            </w:r>
          </w:p>
        </w:tc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color w:val="333333"/>
                <w:sz w:val="16"/>
                <w:szCs w:val="16"/>
                <w:bdr w:val="none" w:color="auto" w:sz="0" w:space="0"/>
              </w:rPr>
              <w:t>外语成绩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color w:val="333333"/>
                <w:sz w:val="16"/>
                <w:szCs w:val="16"/>
                <w:bdr w:val="none" w:color="auto" w:sz="0" w:space="0"/>
              </w:rPr>
              <w:t>综合面试成绩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color w:val="333333"/>
                <w:sz w:val="16"/>
                <w:szCs w:val="16"/>
                <w:bdr w:val="none" w:color="auto" w:sz="0" w:space="0"/>
              </w:rPr>
              <w:t>复试总成绩</w:t>
            </w:r>
          </w:p>
        </w:tc>
        <w:tc>
          <w:tcPr>
            <w:tcW w:w="5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王宏雨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107163162215199</w:t>
            </w:r>
          </w:p>
        </w:tc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310</w:t>
            </w:r>
          </w:p>
        </w:tc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21</w:t>
            </w:r>
          </w:p>
        </w:tc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23.75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28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72.75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331.5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彭明志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103153057030749</w:t>
            </w:r>
          </w:p>
        </w:tc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297</w:t>
            </w:r>
          </w:p>
        </w:tc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25.83</w:t>
            </w:r>
          </w:p>
        </w:tc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24.5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34.67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348.2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汪艳召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103153057010495</w:t>
            </w:r>
          </w:p>
        </w:tc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296</w:t>
            </w:r>
          </w:p>
        </w:tc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缺考</w:t>
            </w:r>
          </w:p>
        </w:tc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21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缺考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21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缺考</w:t>
            </w:r>
          </w:p>
        </w:tc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219.6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5920" w:type="dxa"/>
            <w:gridSpan w:val="10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4"/>
                <w:szCs w:val="14"/>
                <w:bdr w:val="none" w:color="auto" w:sz="0" w:space="0"/>
              </w:rPr>
              <w:t>说明：总成绩=初试总成绩（满分500分）×60%+复试总成绩（满分100分）×5×40%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 w:firstLine="400"/>
        <w:rPr>
          <w:rFonts w:hint="default" w:ascii="Tahoma" w:hAnsi="Tahoma" w:eastAsia="Tahoma" w:cs="Tahoma"/>
          <w:color w:val="333333"/>
          <w:sz w:val="12"/>
          <w:szCs w:val="1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公示期3天，考生如有异议，请于公示期内前联系我院。联系人：裘老师 ，联系电话：027-68889091。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 w:firstLine="2500"/>
        <w:rPr>
          <w:rFonts w:hint="default" w:ascii="Tahoma" w:hAnsi="Tahoma" w:eastAsia="Tahoma" w:cs="Tahoma"/>
          <w:color w:val="333333"/>
          <w:sz w:val="12"/>
          <w:szCs w:val="1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湖北中医药大学中医临床学院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 w:firstLine="3100"/>
        <w:rPr>
          <w:rFonts w:hint="default" w:ascii="Tahoma" w:hAnsi="Tahoma" w:eastAsia="Tahoma" w:cs="Tahoma"/>
          <w:color w:val="333333"/>
          <w:sz w:val="12"/>
          <w:szCs w:val="1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2023年4月20日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2ED5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2023-04-21T11:35:51Z</dcterms:created>
  <dc:creator>DELL</dc:creator>
  <cp:lastModifiedBy>WPS_1661830351</cp:lastModifiedBy>
  <dcterms:modified xsi:type="dcterms:W3CDTF">2023-04-21T11:36:05Z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4D503693AEB049239D20BE34D0FC6E44_12</vt:lpwstr>
  </property>
</Properties>
</file>