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bCs/>
          <w:color w:val="FF0000"/>
          <w:sz w:val="24"/>
          <w:szCs w:val="24"/>
        </w:rPr>
      </w:pPr>
      <w:bookmarkStart w:id="0" w:name="_GoBack"/>
      <w:r>
        <w:rPr>
          <w:b/>
          <w:bCs/>
          <w:i w:val="0"/>
          <w:iCs w:val="0"/>
          <w:caps w:val="0"/>
          <w:color w:val="FF0000"/>
          <w:spacing w:val="0"/>
          <w:sz w:val="24"/>
          <w:szCs w:val="24"/>
          <w:bdr w:val="none" w:color="auto" w:sz="0" w:space="0"/>
          <w:shd w:val="clear" w:fill="FFFFFF"/>
        </w:rPr>
        <w:t>湖北医药学院关于2023年全国硕士研究生招生考试第二批调剂的通知</w:t>
      </w:r>
    </w:p>
    <w:bookmarkEnd w:id="0"/>
    <w:p>
      <w:pPr>
        <w:keepNext w:val="0"/>
        <w:keepLines w:val="0"/>
        <w:widowControl/>
        <w:suppressLineNumbers w:val="0"/>
        <w:pBdr>
          <w:top w:val="none" w:color="auto" w:sz="0" w:space="0"/>
          <w:left w:val="none" w:color="auto" w:sz="0" w:space="0"/>
          <w:bottom w:val="dashed" w:color="CCCCCC" w:sz="4" w:space="5"/>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15"/>
          <w:szCs w:val="15"/>
          <w:bdr w:val="none" w:color="auto" w:sz="0" w:space="0"/>
          <w:shd w:val="clear" w:fill="F6F6F6"/>
          <w:lang w:val="en-US" w:eastAsia="zh-CN" w:bidi="ar"/>
        </w:rPr>
        <w:t>发布日期：2023-04-14 点击量：3444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相关考生：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根据教育部及湖北省招考相关文件精神，结合报考我校2023年全国硕士研究生招生考试实际情况，经学校招生领导小组研究决定，我校部分专业接受第二批调剂，将于2023年4月14日在研招网“全国硕士生招生调剂服务系统”中开放调剂。根据工作安排，现将我校研招网“全国硕士生招生调剂服务系统”开放时间及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1.符合调入专业的报考条件，详见《湖北医药学院2023年硕士研究生招生章程》。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5.具体规定依据《2023全国硕士研究生招生工作管理规定》第六十二条。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二、调剂专业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各专业及学院缺额信息详见下表。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4762500" cy="1143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1143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三、系统开放时间：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我校接收调剂的各专业“全国硕士生招生调剂服务系统”开放时间为2023年4月14日开始，每次开放不少于12小时，如到关闭时间，未达到调剂需要的专业将予顺延，志愿锁定时间12小时。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四、第二批调剂复试预计2023年4月18日举行，准备调剂我校的考生请对照《湖北医药学院2023年硕士研究生复试工作方案》（https://yjsy.hbmu.edu.cn/info/1070/4137.htm）的要求做好相关准备，关注我校研究生院官网（https://yjsy.hbmu.edu.cn）调剂复试安排将在研究生院网站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湖北医药学院研究生院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2023年4月14日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9EF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2023-04-21T11:15:37Z</dcterms:created>
  <dc:creator>DELL</dc:creator>
  <cp:lastModifiedBy>WPS_1661830351</cp:lastModifiedBy>
  <dcterms:modified xsi:type="dcterms:W3CDTF">2023-04-21T11:15:44Z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0EA3CD9715154C01A7C1E76BF9C754A5_12</vt:lpwstr>
  </property>
</Properties>
</file>