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500" w:lineRule="atLeast"/>
        <w:ind w:left="0" w:right="0"/>
        <w:jc w:val="center"/>
        <w:rPr>
          <w:b/>
          <w:bCs/>
          <w:color w:val="FF0000"/>
          <w:sz w:val="24"/>
          <w:szCs w:val="24"/>
        </w:rPr>
      </w:pPr>
      <w:bookmarkStart w:id="0" w:name="_GoBack"/>
      <w:r>
        <w:rPr>
          <w:b/>
          <w:bCs/>
          <w:i w:val="0"/>
          <w:iCs w:val="0"/>
          <w:caps w:val="0"/>
          <w:color w:val="FF0000"/>
          <w:spacing w:val="0"/>
          <w:sz w:val="24"/>
          <w:szCs w:val="24"/>
          <w:bdr w:val="none" w:color="auto" w:sz="0" w:space="0"/>
          <w:shd w:val="clear" w:fill="FFFFFF"/>
        </w:rPr>
        <w:t>湖北医药学院2023年硕士研究生招生第一批调剂考生复试通知</w:t>
      </w:r>
    </w:p>
    <w:bookmarkEnd w:id="0"/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dashed" w:color="CCCCCC" w:sz="4" w:space="5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5"/>
          <w:szCs w:val="15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5"/>
          <w:szCs w:val="15"/>
          <w:bdr w:val="none" w:color="auto" w:sz="0" w:space="0"/>
          <w:shd w:val="clear" w:fill="F6F6F6"/>
          <w:lang w:val="en-US" w:eastAsia="zh-CN" w:bidi="ar"/>
        </w:rPr>
        <w:t>发布日期：2023-04-08 点击量：17870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相关考生：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根据《湖北医药学院2023年硕士研究生复试工作方案》，现公布第一批调剂考生复试名单（附后）。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一、</w:t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复试方式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调剂考生复试，结合学科（专业）特点采用不同的复试方式，具体安排如下：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3581400"/>
            <wp:effectExtent l="0" t="0" r="0" b="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二、复试时间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复试时间在</w:t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4月11日左右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开始，（各学科/专业具体时间安排请考生密切关注研究生院官网通知和钉钉群消息）。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三、考生网上报到、提交资格审核材料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所有考生使用钉钉APP完成网上报到、提交资格审核材料。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（一）下载注册钉钉APP。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研究生院将通过钉钉APP导入考生在研招网报考时所填报的手机号，向各位考生发出短信邀请，考生接受邀请后请尽快安装钉钉APP，并用研招网报考时所填报的手机号进行注册、登录，同时完成钉钉APP的实名认证。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（二）身份核验。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按照钉钉群管理员通知进行人脸识别及人证比对。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（三）资格审查。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生根据《湖北医药学院2023年硕士研究生复试工作方案》（https://yjsy.hbmu.edu.cn/info/1070/4137.htm）准备身份证、准考证、毕业证、学位证、学生证，体检报告等相关材料的电子版，按照钉钉群管理员通知进行网上资格审查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所有调剂考生请仔细阅读《湖北医药学院2023年硕士研究生招生章程》（https://yjsy.hbmu.edu.cn/info/1071/3963.htm）、《湖北医药学院关于2023年全国硕士研究生招生考试调剂的通知》（https://yjsy.hbmu.edu.cn/info/1070/4148.htm）各专业调剂招生的要求，资格审核不通过取消复试资格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四、缴纳复试费用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所有考生登录“招生远程面试系统”（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instrText xml:space="preserve"> HYPERLINK "https://bm.chsi.com.cn/ycms/stu/"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separate"/>
      </w:r>
      <w:r>
        <w:rPr>
          <w:rStyle w:val="7"/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t>https://bm.chsi.com.cn/ycms/stu/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end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），缴纳复试费，缴费后因各种原因未参加复试者，已支付的复试费不退，系统缴费截止时间2023年4月10日12：00，逾期未通过“招生远程面试系统”缴费的考生，将无法参加复试。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五、采用线上复试相关专业的考生参加模拟测试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为保证线上复试工作平稳进行，研究生院在正式复试前会进行随机分组，面试分组确定后，考生可以登录钉钉APP查看所在的面试组钉钉群。考生在该群仅能接收工作秘书的通知和视频会议连线，并可以向群主（即工作秘书）发钉钉消息。秘书会至少提前一天采用学信网远程面试系统（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instrText xml:space="preserve"> HYPERLINK "https://bm.chsi.com.cn/ycms/stu/"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separate"/>
      </w:r>
      <w:r>
        <w:rPr>
          <w:rStyle w:val="7"/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t>https://bm.chsi.com.cn/ycms/stu/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E50A2"/>
          <w:spacing w:val="0"/>
          <w:sz w:val="28"/>
          <w:szCs w:val="28"/>
          <w:u w:val="single"/>
          <w:bdr w:val="none" w:color="auto" w:sz="0" w:space="0"/>
          <w:shd w:val="clear" w:fill="FFFFFF"/>
        </w:rPr>
        <w:fldChar w:fldCharType="end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）与考生进行视频测试。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说明：采用线下复试相关专业的考生不参加模拟测试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六、考生正式复试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（一）线上复试专业考生：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正式复试在“学信网招生远程面试系统” （https://bm.chsi.com.cn/ycms/stu/）完成，</w:t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考生端采用“双机位”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，请考生提前下载并登陆学信网APP，提前准备用于考试的设备及网络环境：推荐使用笔记本电脑（或台式机+外接高清摄像头）进行考试，并安装最新版Chrome浏览器。iOS 用户请使用Safari 最新版浏览器；安卓用户请使用Chrome最新浏览器，按照钉钉群管理员通知做好相关准备。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考生复试操作步骤如下，相关步骤详细的操作演示请见附件。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1、登录“招生远程面试系统”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考生使用学信网账号登录面试系统，网址：https://bm.chsi.com.cn/ycms/stu/。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2、考生身份核验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考生登录后，账号需进行实人验证，请按照系统提示完成。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3、复试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考官通过“招生远程面试系统”向考生发起面试“邀请”。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使用电脑端参加复试的考生，在“招生远程面试系统”内点击【接受】即可进入视频面试。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使用手机端参加复试的考生在“招生远程面试系统”内点击【接受】后，系统自动跳转到学信网APP，视频面试在学信网APP中进行。使用手机端的考生请提前安装学信网APP并登陆个人学信网账户。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面试过程中，考官会发送考题，并在视频中通知考生查看考题，考生需点击【刷新考题】查看考题详情。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面试完成时，由考官主动结束，考生端提示“面试已结束”，考生点击“确认”后退出考场。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（二）线下复试专业考生：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提前规划到校路线及出行方式，按钉钉群管理员及研究生院官网通知时间准时到场参加线下复试。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七、注意事项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（一）复试是国家研究生招生考试的一部分，复试内容属于国家机密级。复试过程中禁止录音、录像和录屏，禁止将相关信息泄露或公布。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二）考生须自觉服从学校统一安排，按照规定时间节点参加各项复试环节。候考期间应当自觉接受考试工作人员查验、管理，遵从考试指令。若参加复试确存在特殊困难，请提前与招生学院复试工作人员或研究生院联系。考生无故失联造成无法完成复试的，视为自动放弃本次复试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三）线上复试考生考试前务必保持手机电量充足，避免因停电或手机电量不足影响考试。手机需退出除考试APP之外的其他应用程序，例如微信、QQ、录屏录音、闹钟、音乐、视频等，避免在考试过程中被干扰。建议考前重启手机，清理内存。同时，保持钉钉APP在线，确保及时接收相关通知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四）线上复试考生考试期间，考生应保持注视摄像头，视线不得离开，中途不得离场；不得手持手机进行考试，请配备手机架并调试至合适位置；不得使用蓝牙耳机或外接耳机；不得接听电话；不得采用任何方式变声、更改人像；不得遮挡面部、耳朵等部位；不得佩戴耳饰、帽子、墨镜、口罩等；不得使用虚拟背景、更换视频背景；不得以任何方式查阅资料或接收其他信息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（五）线上复试考生如在考试时因误操作、网络或信号等原因造成的通信效果不佳或中断等故障时，需第一时间联系招生学院复试工作人员（即钉钉群内通知复试工作的管理人员）。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（六）考试诚信：考生要确保所有提交材料真实，诚信守规参加复试。在法律规定的国家考试中，组织作弊的行为；为他人实施组织作弊提供作弊器材或者其他帮助的行为；为实施考试作弊行为，向他人非法出售或者提供考试的试题、答案的行为；代替他人或者让他人代替自己参加考试的行为都将触犯刑法。对在复试过程中有违规行为，按照《国家教育考试违规处理办法》（教育部令33号）等规定严肃处理。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both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附件：招生远程面试系统-考生操作手册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2023年研究生考试第一批调剂考生复试名单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11391900"/>
            <wp:effectExtent l="0" t="0" r="0" b="0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139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15287625"/>
            <wp:effectExtent l="0" t="0" r="0" b="3175"/>
            <wp:docPr id="1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5287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14678025"/>
            <wp:effectExtent l="0" t="0" r="0" b="3175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467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11658600"/>
            <wp:effectExtent l="0" t="0" r="0" b="0"/>
            <wp:docPr id="4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165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0"/>
        <w:jc w:val="center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single" w:color="CCCCCC" w:sz="4" w:space="0"/>
          <w:shd w:val="clear" w:fill="FFFFFF"/>
        </w:rPr>
        <w:drawing>
          <wp:inline distT="0" distB="0" distL="114300" distR="114300">
            <wp:extent cx="4762500" cy="8372475"/>
            <wp:effectExtent l="0" t="0" r="0" b="9525"/>
            <wp:docPr id="6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8372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right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湖北医药学院研究生院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200" w:afterAutospacing="0" w:line="336" w:lineRule="atLeast"/>
        <w:ind w:left="0" w:right="0" w:firstLine="420"/>
        <w:jc w:val="right"/>
        <w:rPr>
          <w:sz w:val="28"/>
          <w:szCs w:val="2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8"/>
          <w:szCs w:val="28"/>
          <w:bdr w:val="none" w:color="auto" w:sz="0" w:space="0"/>
          <w:shd w:val="clear" w:fill="FFFFFF"/>
        </w:rPr>
        <w:t>2023年4月8日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00000000"/>
    <w:rsid w:val="1FB47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2023-04-21T11:18:54Z</dcterms:created>
  <dc:creator>DELL</dc:creator>
  <cp:lastModifiedBy>WPS_1661830351</cp:lastModifiedBy>
  <dcterms:modified xsi:type="dcterms:W3CDTF">2023-04-21T11:19:14Z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25C894E11DB741448B67A554294040DA_12</vt:lpwstr>
  </property>
</Properties>
</file>