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555555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555555"/>
          <w:sz w:val="22"/>
          <w:szCs w:val="22"/>
          <w:bdr w:val="none" w:color="auto" w:sz="0" w:space="0"/>
        </w:rPr>
        <w:t>旅游学院2023年硕士研究生调剂复试公告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6D6D6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color w:val="666666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color w:val="666666"/>
          <w:sz w:val="14"/>
          <w:szCs w:val="14"/>
          <w:bdr w:val="none" w:color="auto" w:sz="0" w:space="0"/>
        </w:rPr>
        <w:t>作者：旅游学院发布时间：2023-04-05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68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ascii="黑体" w:hAnsi="宋体" w:eastAsia="黑体" w:cs="黑体"/>
          <w:color w:val="333333"/>
          <w:sz w:val="16"/>
          <w:szCs w:val="16"/>
          <w:bdr w:val="none" w:color="auto" w:sz="0" w:space="0"/>
        </w:rPr>
        <w:t>一、接收调剂的专业（研究方向）及招生人数</w:t>
      </w:r>
    </w:p>
    <w:tbl>
      <w:tblPr>
        <w:tblW w:w="106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56"/>
        <w:gridCol w:w="1397"/>
        <w:gridCol w:w="1014"/>
        <w:gridCol w:w="56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专业代码及名称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5" w:afterAutospacing="0" w:line="368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学习形式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招生计划</w:t>
            </w:r>
          </w:p>
        </w:tc>
        <w:tc>
          <w:tcPr>
            <w:tcW w:w="6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125400旅游管理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5" w:afterAutospacing="0" w:line="368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非全日制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14</w:t>
            </w:r>
          </w:p>
        </w:tc>
        <w:tc>
          <w:tcPr>
            <w:tcW w:w="6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大学本科毕业后有3年以上工作经验的人员（从毕业后到录取当年入学之日,下同）；或获得国家承认的高职高专毕业学历或本科结业后，达到大学本科毕业同等学力并有5年以上工作经验的人员；或已获硕士学位或博士学位并有2年以上工作经验的人员。非全日制硕士研究生只招收在职定向就业人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5" w:afterAutospacing="0" w:line="368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19</w:t>
            </w:r>
          </w:p>
        </w:tc>
        <w:tc>
          <w:tcPr>
            <w:tcW w:w="6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5" w:afterAutospacing="0" w:line="368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120200工商管理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  <w:vertAlign w:val="baseline"/>
              </w:rPr>
              <w:t>旅游管理研究方向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5" w:afterAutospacing="0" w:line="368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5</w:t>
            </w:r>
          </w:p>
        </w:tc>
        <w:tc>
          <w:tcPr>
            <w:tcW w:w="6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68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color w:val="333333"/>
          <w:sz w:val="16"/>
          <w:szCs w:val="16"/>
          <w:bdr w:val="none" w:color="auto" w:sz="0" w:space="0"/>
        </w:rPr>
        <w:t>二、调剂复试工作安排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68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调剂复试工作根据《</w:t>
      </w:r>
      <w:r>
        <w:rPr>
          <w:rFonts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begin"/>
      </w:r>
      <w:r>
        <w:rPr>
          <w:rFonts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instrText xml:space="preserve"> HYPERLINK "http://stm.hubu.edu.cn/info/1192/2190.htm" \t "http://stm.hubu.edu.cn/info/1192/_blank" </w:instrText>
      </w:r>
      <w:r>
        <w:rPr>
          <w:rFonts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olor w:val="548DD4"/>
          <w:sz w:val="16"/>
          <w:szCs w:val="16"/>
          <w:u w:val="none"/>
          <w:bdr w:val="none" w:color="auto" w:sz="0" w:space="0"/>
          <w:vertAlign w:val="baseline"/>
        </w:rPr>
        <w:t>旅游学院（112）2023年硕士研究生复试录取实施细则</w: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》《</w: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begin"/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instrText xml:space="preserve"> HYPERLINK "http://stm.hubu.edu.cn/info/1192/2203.htm" \t "http://stm.hubu.edu.cn/info/1192/_blank" </w:instrTex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olor w:val="548DD4"/>
          <w:sz w:val="16"/>
          <w:szCs w:val="16"/>
          <w:u w:val="none"/>
          <w:bdr w:val="none" w:color="auto" w:sz="0" w:space="0"/>
          <w:vertAlign w:val="baseline"/>
        </w:rPr>
        <w:t>旅游学院2023年硕士研究生招生调剂公告</w: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》相关规定开展，招满即止、未满后延。具体安排如下：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68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sz w:val="16"/>
          <w:szCs w:val="16"/>
          <w:bdr w:val="none" w:color="auto" w:sz="0" w:space="0"/>
        </w:rPr>
        <w:t>（一）调剂系统开放时间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68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在“</w: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begin"/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instrText xml:space="preserve"> HYPERLINK "https://yz.chsi.com.cn/yztj/" \t "http://stm.hubu.edu.cn/info/1192/_blank" </w:instrTex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olor w:val="548DD4"/>
          <w:sz w:val="16"/>
          <w:szCs w:val="16"/>
          <w:u w:val="none"/>
          <w:bdr w:val="none" w:color="auto" w:sz="0" w:space="0"/>
          <w:vertAlign w:val="baseline"/>
        </w:rPr>
        <w:t>2023年全国硕士研究生招生‘调剂服务系统’</w: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”，学院开放时间为4月6日00：00-4月6日12：00。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68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sz w:val="16"/>
          <w:szCs w:val="16"/>
          <w:bdr w:val="none" w:color="auto" w:sz="0" w:space="0"/>
        </w:rPr>
        <w:t>（二）调剂复试通知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68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调剂复试通知通过“</w: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begin"/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instrText xml:space="preserve"> HYPERLINK "https://yz.chsi.com.cn/yztj/" \t "http://stm.hubu.edu.cn/info/1192/_blank" </w:instrTex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olor w:val="548DD4"/>
          <w:sz w:val="16"/>
          <w:szCs w:val="16"/>
          <w:u w:val="none"/>
          <w:bdr w:val="none" w:color="auto" w:sz="0" w:space="0"/>
          <w:vertAlign w:val="baseline"/>
        </w:rPr>
        <w:t>2023年全国硕士研究生招生‘调剂服务系统’</w: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sz w:val="16"/>
          <w:szCs w:val="16"/>
          <w:u w:val="none"/>
          <w:bdr w:val="none" w:color="auto" w:sz="0" w:space="0"/>
          <w:vertAlign w:val="baseline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”发放。学院会根据需要通过电话等方式联系考生，联系电话：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68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办公室 027-88660811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68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陈老师 18502754208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68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冯老师 15827295261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68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sz w:val="16"/>
          <w:szCs w:val="16"/>
          <w:bdr w:val="none" w:color="auto" w:sz="0" w:space="0"/>
        </w:rPr>
        <w:t>（三）复试工作安排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68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复试于4月7日启动，复试地点在湖北大学，具体教室在现场报到时查询。复试报到地点为</w:t>
      </w: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sz w:val="16"/>
          <w:szCs w:val="16"/>
          <w:bdr w:val="none" w:color="auto" w:sz="0" w:space="0"/>
        </w:rPr>
        <w:t>湖北大学旅游学院一楼大厅（湖北大学3号楼北楼）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，报到时间为</w:t>
      </w: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sz w:val="16"/>
          <w:szCs w:val="16"/>
          <w:bdr w:val="none" w:color="auto" w:sz="0" w:space="0"/>
        </w:rPr>
        <w:t>4月6日（四）14：30-18：30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或者</w:t>
      </w: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sz w:val="16"/>
          <w:szCs w:val="16"/>
          <w:bdr w:val="none" w:color="auto" w:sz="0" w:space="0"/>
        </w:rPr>
        <w:t>复试当天的7:30-9:30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68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sz w:val="16"/>
          <w:szCs w:val="16"/>
          <w:bdr w:val="none" w:color="auto" w:sz="0" w:space="0"/>
        </w:rPr>
        <w:t>4月7日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主要安排</w:t>
      </w: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sz w:val="16"/>
          <w:szCs w:val="16"/>
          <w:bdr w:val="none" w:color="auto" w:sz="0" w:space="0"/>
        </w:rPr>
        <w:t>非全日制旅游管理专硕（MTA）考生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复试，</w:t>
      </w: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sz w:val="16"/>
          <w:szCs w:val="16"/>
          <w:bdr w:val="none" w:color="auto" w:sz="0" w:space="0"/>
        </w:rPr>
        <w:t>其余考生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复试时间为</w:t>
      </w:r>
      <w:r>
        <w:rPr>
          <w:rStyle w:val="7"/>
          <w:rFonts w:hint="eastAsia" w:ascii="微软雅黑" w:hAnsi="微软雅黑" w:eastAsia="微软雅黑" w:cs="微软雅黑"/>
          <w:b/>
          <w:bCs/>
          <w:color w:val="333333"/>
          <w:sz w:val="16"/>
          <w:szCs w:val="16"/>
          <w:bdr w:val="none" w:color="auto" w:sz="0" w:space="0"/>
        </w:rPr>
        <w:t>4月8日-9日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。具体安排如下：</w:t>
      </w:r>
    </w:p>
    <w:tbl>
      <w:tblPr>
        <w:tblW w:w="106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1"/>
        <w:gridCol w:w="1865"/>
        <w:gridCol w:w="70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时段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复试工作内容</w:t>
            </w:r>
          </w:p>
        </w:tc>
        <w:tc>
          <w:tcPr>
            <w:tcW w:w="7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7:30-9:30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考生报到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复试资格审核</w:t>
            </w:r>
          </w:p>
        </w:tc>
        <w:tc>
          <w:tcPr>
            <w:tcW w:w="7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5" w:afterAutospacing="0" w:line="368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所有考生参加。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具体内容见《</w:t>
            </w:r>
            <w:r>
              <w:rPr>
      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      <w:sz w:val="14"/>
                <w:szCs w:val="14"/>
                <w:u w:val="none"/>
                <w:bdr w:val="none" w:color="auto" w:sz="0" w:space="0"/>
                <w:vertAlign w:val="baseline"/>
              </w:rPr>
              <w:fldChar w:fldCharType="begin"/>
            </w:r>
            <w:r>
              <w:rPr>
      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      <w:sz w:val="14"/>
                <w:szCs w:val="14"/>
                <w:u w:val="none"/>
                <w:bdr w:val="none" w:color="auto" w:sz="0" w:space="0"/>
                <w:vertAlign w:val="baseline"/>
              </w:rPr>
              <w:instrText xml:space="preserve"> HYPERLINK "http://stm.hubu.edu.cn/info/1192/2190.htm" \t "http://stm.hubu.edu.cn/info/1192/_blank" </w:instrText>
            </w:r>
            <w:r>
              <w:rPr>
      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      <w:sz w:val="14"/>
                <w:szCs w:val="14"/>
                <w:u w:val="none"/>
                <w:bdr w:val="none" w:color="auto" w:sz="0" w:space="0"/>
                <w:vertAlign w:val="baseline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color w:val="548DD4"/>
                <w:sz w:val="14"/>
                <w:szCs w:val="14"/>
                <w:u w:val="none"/>
                <w:bdr w:val="none" w:color="auto" w:sz="0" w:space="0"/>
                <w:vertAlign w:val="baseline"/>
              </w:rPr>
              <w:t>旅游学院（112）2023年硕士研究生复试录取实施细则</w:t>
            </w:r>
            <w:r>
              <w:rPr>
      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      <w:sz w:val="14"/>
                <w:szCs w:val="14"/>
                <w:u w:val="none"/>
                <w:bdr w:val="none" w:color="auto" w:sz="0" w:space="0"/>
                <w:vertAlign w:val="baseline"/>
              </w:rPr>
              <w:fldChar w:fldCharType="end"/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》请接到复试通知的考生提前将资格审核资料的电子版发到邮箱：</w:t>
            </w:r>
            <w:r>
              <w:rPr>
      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      <w:sz w:val="14"/>
                <w:szCs w:val="14"/>
                <w:u w:val="none"/>
                <w:bdr w:val="none" w:color="auto" w:sz="0" w:space="0"/>
                <w:vertAlign w:val="baseline"/>
              </w:rPr>
              <w:fldChar w:fldCharType="begin"/>
            </w:r>
            <w:r>
              <w:rPr>
      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      <w:sz w:val="14"/>
                <w:szCs w:val="14"/>
                <w:u w:val="none"/>
                <w:bdr w:val="none" w:color="auto" w:sz="0" w:space="0"/>
                <w:vertAlign w:val="baseline"/>
              </w:rPr>
              <w:instrText xml:space="preserve"> HYPERLINK "mailto:stm@hubu.edu.cn%E3%80%82%E8%B5%84%E6%A0%BC" </w:instrText>
            </w:r>
            <w:r>
              <w:rPr>
      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      <w:sz w:val="14"/>
                <w:szCs w:val="14"/>
                <w:u w:val="none"/>
                <w:bdr w:val="none" w:color="auto" w:sz="0" w:space="0"/>
                <w:vertAlign w:val="baseline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sz w:val="14"/>
                <w:szCs w:val="14"/>
                <w:u w:val="none"/>
                <w:bdr w:val="none" w:color="auto" w:sz="0" w:space="0"/>
                <w:vertAlign w:val="baseline"/>
              </w:rPr>
              <w:t>stm@hubu.edu.cn</w:t>
            </w:r>
            <w:r>
              <w:rPr>
      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      <w:sz w:val="14"/>
                <w:szCs w:val="14"/>
                <w:u w:val="none"/>
                <w:bdr w:val="none" w:color="auto" w:sz="0" w:space="0"/>
                <w:vertAlign w:val="baseline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10:00-12:00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专业知识考核</w:t>
            </w:r>
          </w:p>
        </w:tc>
        <w:tc>
          <w:tcPr>
            <w:tcW w:w="7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5" w:afterAutospacing="0" w:line="368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所有考生参加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13:00-17:00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外国语听力及口语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综合素质考核</w:t>
            </w:r>
          </w:p>
        </w:tc>
        <w:tc>
          <w:tcPr>
            <w:tcW w:w="7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所有考生参加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18：00-20：00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政治理论考核</w:t>
            </w:r>
          </w:p>
        </w:tc>
        <w:tc>
          <w:tcPr>
            <w:tcW w:w="7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368" w:lineRule="atLeast"/>
              <w:ind w:left="0" w:right="0" w:firstLine="0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  <w:bdr w:val="none" w:color="auto" w:sz="0" w:space="0"/>
                <w:vertAlign w:val="baseline"/>
              </w:rPr>
              <w:t>旅游管理专硕考生（全日制、非全日制）参加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Ã¥Â¾Â®Ã¨Â½Â¯Ã©â€ºâ€¦Ã©Â»â€˜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1AAD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2023-04-15T07:25:26Z</dcterms:created>
  <dc:creator>DELL</dc:creator>
  <cp:lastModifiedBy>WPS_1661830351</cp:lastModifiedBy>
  <dcterms:modified xsi:type="dcterms:W3CDTF">2023-04-15T07:25:35Z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053ACDF3599B4CDFB1D870A238982AFA_12</vt:lpwstr>
  </property>
</Properties>
</file>