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Arial" w:hAnsi="Arial" w:cs="Arial"/>
          <w:i w:val="0"/>
          <w:iCs w:val="0"/>
          <w:caps w:val="0"/>
          <w:color w:val="222222"/>
          <w:spacing w:val="0"/>
          <w:sz w:val="20"/>
          <w:szCs w:val="20"/>
        </w:rPr>
      </w:pPr>
      <w:bookmarkStart w:id="0" w:name="_GoBack"/>
      <w:r>
        <w:rPr>
          <w:rFonts w:hint="default" w:ascii="Arial" w:hAnsi="Arial" w:eastAsia="宋体" w:cs="Arial"/>
          <w:i w:val="0"/>
          <w:iCs w:val="0"/>
          <w:caps w:val="0"/>
          <w:color w:val="222222"/>
          <w:spacing w:val="0"/>
          <w:kern w:val="0"/>
          <w:sz w:val="20"/>
          <w:szCs w:val="20"/>
          <w:bdr w:val="none" w:color="auto" w:sz="0" w:space="0"/>
          <w:shd w:val="clear" w:fill="FFFFFF"/>
          <w:lang w:val="en-US" w:eastAsia="zh-CN" w:bidi="ar"/>
        </w:rPr>
        <w:t>湖北大学法学院2023年拟接受法律硕士预调剂公告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200" w:afterAutospacing="0" w:line="400" w:lineRule="atLeast"/>
        <w:ind w:left="0" w:right="0" w:firstLine="0"/>
        <w:jc w:val="center"/>
        <w:rPr>
          <w:rFonts w:hint="default" w:ascii="Arial" w:hAnsi="Arial" w:cs="Arial"/>
          <w:i w:val="0"/>
          <w:iCs w:val="0"/>
          <w:caps w:val="0"/>
          <w:color w:val="333333"/>
          <w:spacing w:val="0"/>
          <w:sz w:val="14"/>
          <w:szCs w:val="14"/>
        </w:rPr>
      </w:pPr>
      <w:r>
        <w:rPr>
          <w:rFonts w:hint="default" w:ascii="Arial" w:hAnsi="Arial" w:eastAsia="宋体" w:cs="Arial"/>
          <w:i w:val="0"/>
          <w:iCs w:val="0"/>
          <w:caps w:val="0"/>
          <w:color w:val="333333"/>
          <w:spacing w:val="0"/>
          <w:kern w:val="0"/>
          <w:sz w:val="14"/>
          <w:szCs w:val="14"/>
          <w:bdr w:val="none" w:color="auto" w:sz="0" w:space="0"/>
          <w:shd w:val="clear" w:fill="FFFFFF"/>
          <w:lang w:val="en-US" w:eastAsia="zh-CN" w:bidi="ar"/>
        </w:rPr>
        <w:t>作者：法学院研究生办公室发布日期：2023-03-20点击数：3522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eastAsia" w:ascii="宋体" w:hAnsi="宋体" w:eastAsia="宋体" w:cs="宋体"/>
          <w:i w:val="0"/>
          <w:iCs w:val="0"/>
          <w:caps w:val="0"/>
          <w:color w:val="333333"/>
          <w:spacing w:val="0"/>
          <w:sz w:val="14"/>
          <w:szCs w:val="14"/>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eastAsia" w:ascii="宋体" w:hAnsi="宋体" w:eastAsia="宋体" w:cs="宋体"/>
          <w:i w:val="0"/>
          <w:iCs w:val="0"/>
          <w:caps w:val="0"/>
          <w:color w:val="333333"/>
          <w:spacing w:val="0"/>
          <w:sz w:val="14"/>
          <w:szCs w:val="14"/>
          <w:bdr w:val="none" w:color="auto" w:sz="0" w:space="0"/>
          <w:shd w:val="clear" w:fill="FFFFFF"/>
        </w:rPr>
        <w:t>根据我院</w:t>
      </w:r>
      <w:r>
        <w:rPr>
          <w:rFonts w:ascii="Calibri" w:hAnsi="Calibri" w:eastAsia="Calibri" w:cs="Calibri"/>
          <w:i w:val="0"/>
          <w:iCs w:val="0"/>
          <w:caps w:val="0"/>
          <w:color w:val="333333"/>
          <w:spacing w:val="0"/>
          <w:sz w:val="14"/>
          <w:szCs w:val="14"/>
          <w:bdr w:val="none" w:color="auto" w:sz="0" w:space="0"/>
          <w:shd w:val="clear" w:fill="FFFFFF"/>
        </w:rPr>
        <w:t>202</w:t>
      </w:r>
      <w:r>
        <w:rPr>
          <w:rFonts w:ascii="Calibri" w:hAnsi="Calibri" w:cs="Calibri"/>
          <w:i w:val="0"/>
          <w:iCs w:val="0"/>
          <w:caps w:val="0"/>
          <w:color w:val="333333"/>
          <w:spacing w:val="0"/>
          <w:sz w:val="14"/>
          <w:szCs w:val="14"/>
          <w:bdr w:val="none" w:color="auto" w:sz="0" w:space="0"/>
          <w:shd w:val="clear" w:fill="FFFFFF"/>
        </w:rPr>
        <w:t>3</w:t>
      </w:r>
      <w:r>
        <w:rPr>
          <w:rFonts w:hint="eastAsia" w:ascii="宋体" w:hAnsi="宋体" w:eastAsia="宋体" w:cs="宋体"/>
          <w:i w:val="0"/>
          <w:iCs w:val="0"/>
          <w:caps w:val="0"/>
          <w:color w:val="333333"/>
          <w:spacing w:val="0"/>
          <w:sz w:val="14"/>
          <w:szCs w:val="14"/>
          <w:bdr w:val="none" w:color="auto" w:sz="0" w:space="0"/>
          <w:shd w:val="clear" w:fill="FFFFFF"/>
        </w:rPr>
        <w:t>年硕士研究生招生计划与一志愿考生初试成绩，我院法律硕士有部分全日制调剂指标。有调剂意向的考生，可先向我院提出调剂意愿申请。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eastAsia" w:ascii="宋体" w:hAnsi="宋体" w:eastAsia="宋体" w:cs="宋体"/>
          <w:i w:val="0"/>
          <w:iCs w:val="0"/>
          <w:caps w:val="0"/>
          <w:color w:val="333333"/>
          <w:spacing w:val="0"/>
          <w:sz w:val="14"/>
          <w:szCs w:val="14"/>
          <w:bdr w:val="none" w:color="auto" w:sz="0" w:space="0"/>
          <w:shd w:val="clear" w:fill="FFFFFF"/>
        </w:rPr>
        <w:t>一、学院拟接受调剂的学科</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0"/>
        <w:gridCol w:w="1300"/>
        <w:gridCol w:w="1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4"/>
                <w:szCs w:val="14"/>
                <w:bdr w:val="none" w:color="auto" w:sz="0" w:space="0"/>
              </w:rPr>
              <w:t>代码</w:t>
            </w:r>
          </w:p>
        </w:tc>
        <w:tc>
          <w:tcPr>
            <w:tcW w:w="130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4"/>
                <w:szCs w:val="14"/>
                <w:bdr w:val="none" w:color="auto" w:sz="0" w:space="0"/>
              </w:rPr>
              <w:t>学科名称</w:t>
            </w:r>
          </w:p>
        </w:tc>
        <w:tc>
          <w:tcPr>
            <w:tcW w:w="177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4"/>
                <w:szCs w:val="14"/>
                <w:bdr w:val="none" w:color="auto" w:sz="0" w:space="0"/>
              </w:rPr>
              <w:t>类别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default" w:ascii="Calibri" w:hAnsi="Calibri" w:eastAsia="Calibri" w:cs="Calibri"/>
                <w:sz w:val="14"/>
                <w:szCs w:val="14"/>
                <w:bdr w:val="none" w:color="auto" w:sz="0" w:space="0"/>
              </w:rPr>
              <w:t>035102</w:t>
            </w:r>
          </w:p>
        </w:tc>
        <w:tc>
          <w:tcPr>
            <w:tcW w:w="130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4"/>
                <w:szCs w:val="14"/>
                <w:bdr w:val="none" w:color="auto" w:sz="0" w:space="0"/>
              </w:rPr>
              <w:t>法律（法学）</w:t>
            </w:r>
          </w:p>
        </w:tc>
        <w:tc>
          <w:tcPr>
            <w:tcW w:w="177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4"/>
                <w:szCs w:val="14"/>
                <w:bdr w:val="none" w:color="auto" w:sz="0" w:space="0"/>
              </w:rPr>
              <w:t>专业学位（全日制）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eastAsia" w:ascii="宋体" w:hAnsi="宋体" w:eastAsia="宋体" w:cs="宋体"/>
          <w:i w:val="0"/>
          <w:iCs w:val="0"/>
          <w:caps w:val="0"/>
          <w:color w:val="333333"/>
          <w:spacing w:val="0"/>
          <w:sz w:val="14"/>
          <w:szCs w:val="14"/>
          <w:bdr w:val="none" w:color="auto" w:sz="0" w:space="0"/>
          <w:shd w:val="clear" w:fill="FFFFFF"/>
        </w:rPr>
        <w:t>二、基本要求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default" w:ascii="Calibri" w:hAnsi="Calibri" w:eastAsia="Calibri" w:cs="Calibri"/>
          <w:i w:val="0"/>
          <w:iCs w:val="0"/>
          <w:caps w:val="0"/>
          <w:color w:val="333333"/>
          <w:spacing w:val="0"/>
          <w:sz w:val="14"/>
          <w:szCs w:val="14"/>
          <w:bdr w:val="none" w:color="auto" w:sz="0" w:space="0"/>
          <w:shd w:val="clear" w:fill="FFFFFF"/>
        </w:rPr>
        <w:t>1.</w:t>
      </w:r>
      <w:r>
        <w:rPr>
          <w:rFonts w:hint="eastAsia" w:ascii="宋体" w:hAnsi="宋体" w:eastAsia="宋体" w:cs="宋体"/>
          <w:i w:val="0"/>
          <w:iCs w:val="0"/>
          <w:caps w:val="0"/>
          <w:color w:val="333333"/>
          <w:spacing w:val="0"/>
          <w:sz w:val="14"/>
          <w:szCs w:val="14"/>
          <w:bdr w:val="none" w:color="auto" w:sz="0" w:space="0"/>
          <w:shd w:val="clear" w:fill="FFFFFF"/>
        </w:rPr>
        <w:t>初试成绩（含单科及总分）须达到调入专业所属学科门类A类国家线。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default" w:ascii="Calibri" w:hAnsi="Calibri" w:eastAsia="Calibri" w:cs="Calibri"/>
          <w:i w:val="0"/>
          <w:iCs w:val="0"/>
          <w:caps w:val="0"/>
          <w:color w:val="333333"/>
          <w:spacing w:val="0"/>
          <w:sz w:val="14"/>
          <w:szCs w:val="14"/>
          <w:bdr w:val="none" w:color="auto" w:sz="0" w:space="0"/>
          <w:shd w:val="clear" w:fill="FFFFFF"/>
        </w:rPr>
        <w:t>2.</w:t>
      </w:r>
      <w:r>
        <w:rPr>
          <w:rFonts w:hint="eastAsia" w:ascii="宋体" w:hAnsi="宋体" w:eastAsia="宋体" w:cs="宋体"/>
          <w:i w:val="0"/>
          <w:iCs w:val="0"/>
          <w:caps w:val="0"/>
          <w:color w:val="333333"/>
          <w:spacing w:val="0"/>
          <w:sz w:val="14"/>
          <w:szCs w:val="14"/>
          <w:bdr w:val="none" w:color="auto" w:sz="0" w:space="0"/>
          <w:shd w:val="clear" w:fill="FFFFFF"/>
        </w:rPr>
        <w:t>考生调入专业应为法律硕士类，不接受法学硕士调入法律硕士。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default" w:ascii="Arial" w:hAnsi="Arial" w:cs="Arial"/>
          <w:i w:val="0"/>
          <w:iCs w:val="0"/>
          <w:caps w:val="0"/>
          <w:color w:val="333333"/>
          <w:spacing w:val="0"/>
          <w:sz w:val="16"/>
          <w:szCs w:val="16"/>
          <w:bdr w:val="none" w:color="auto" w:sz="0" w:space="0"/>
          <w:shd w:val="clear" w:fill="FFFFFF"/>
        </w:rPr>
        <w:t>三、调剂注意事项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default" w:ascii="Calibri" w:hAnsi="Calibri" w:cs="Calibri"/>
          <w:i w:val="0"/>
          <w:iCs w:val="0"/>
          <w:caps w:val="0"/>
          <w:color w:val="333333"/>
          <w:spacing w:val="0"/>
          <w:sz w:val="14"/>
          <w:szCs w:val="14"/>
          <w:bdr w:val="none" w:color="auto" w:sz="0" w:space="0"/>
          <w:shd w:val="clear" w:fill="FFFFFF"/>
        </w:rPr>
        <w:t>1.</w:t>
      </w:r>
      <w:r>
        <w:rPr>
          <w:rFonts w:hint="eastAsia" w:ascii="宋体" w:hAnsi="宋体" w:eastAsia="宋体" w:cs="宋体"/>
          <w:i w:val="0"/>
          <w:iCs w:val="0"/>
          <w:caps w:val="0"/>
          <w:color w:val="333333"/>
          <w:spacing w:val="0"/>
          <w:sz w:val="14"/>
          <w:szCs w:val="14"/>
          <w:bdr w:val="none" w:color="auto" w:sz="0" w:space="0"/>
          <w:shd w:val="clear" w:fill="FFFFFF"/>
        </w:rPr>
        <w:t>“全国硕士研究生招生调剂服务系统”开放时间以研招网调剂系统为准，届时考生须及时登录中国研究生招生信息网(</w:t>
      </w:r>
      <w:r>
        <w:rPr>
          <w:rFonts w:hint="default" w:ascii="Calibri" w:hAnsi="Calibri" w:cs="Calibri"/>
          <w:i w:val="0"/>
          <w:iCs w:val="0"/>
          <w:caps w:val="0"/>
          <w:color w:val="333333"/>
          <w:spacing w:val="0"/>
          <w:sz w:val="14"/>
          <w:szCs w:val="14"/>
          <w:bdr w:val="none" w:color="auto" w:sz="0" w:space="0"/>
          <w:shd w:val="clear" w:fill="FFFFFF"/>
        </w:rPr>
        <w:t>http://yz.chsi.com.cn/)</w:t>
      </w:r>
      <w:r>
        <w:rPr>
          <w:rFonts w:hint="eastAsia" w:ascii="宋体" w:hAnsi="宋体" w:eastAsia="宋体" w:cs="宋体"/>
          <w:i w:val="0"/>
          <w:iCs w:val="0"/>
          <w:caps w:val="0"/>
          <w:color w:val="333333"/>
          <w:spacing w:val="0"/>
          <w:sz w:val="14"/>
          <w:szCs w:val="14"/>
          <w:bdr w:val="none" w:color="auto" w:sz="0" w:space="0"/>
          <w:shd w:val="clear" w:fill="FFFFFF"/>
        </w:rPr>
        <w:t>“网上调剂系统”，按要求提交个人调剂信息。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default" w:ascii="Calibri" w:hAnsi="Calibri" w:cs="Calibri"/>
          <w:i w:val="0"/>
          <w:iCs w:val="0"/>
          <w:caps w:val="0"/>
          <w:color w:val="333333"/>
          <w:spacing w:val="0"/>
          <w:sz w:val="14"/>
          <w:szCs w:val="14"/>
          <w:bdr w:val="none" w:color="auto" w:sz="0" w:space="0"/>
          <w:shd w:val="clear" w:fill="FFFFFF"/>
        </w:rPr>
        <w:t>2.</w:t>
      </w:r>
      <w:r>
        <w:rPr>
          <w:rFonts w:hint="eastAsia" w:ascii="宋体" w:hAnsi="宋体" w:eastAsia="宋体" w:cs="宋体"/>
          <w:i w:val="0"/>
          <w:iCs w:val="0"/>
          <w:caps w:val="0"/>
          <w:color w:val="333333"/>
          <w:spacing w:val="0"/>
          <w:sz w:val="14"/>
          <w:szCs w:val="14"/>
          <w:bdr w:val="none" w:color="auto" w:sz="0" w:space="0"/>
          <w:shd w:val="clear" w:fill="FFFFFF"/>
        </w:rPr>
        <w:t>学校根据专业需求和考生初试成绩 ，择优向考生发送复试通知，调剂考生接收到复试通知后，须在规定时间内登录调剂系统进行确认，逾期不确认视为放弃复试资格。同意复试的考生按时参加学校组织的复试。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default" w:ascii="Calibri" w:hAnsi="Calibri" w:cs="Calibri"/>
          <w:i w:val="0"/>
          <w:iCs w:val="0"/>
          <w:caps w:val="0"/>
          <w:color w:val="333333"/>
          <w:spacing w:val="0"/>
          <w:sz w:val="14"/>
          <w:szCs w:val="14"/>
          <w:bdr w:val="none" w:color="auto" w:sz="0" w:space="0"/>
          <w:shd w:val="clear" w:fill="FFFFFF"/>
        </w:rPr>
        <w:t>3.</w:t>
      </w:r>
      <w:r>
        <w:rPr>
          <w:rFonts w:hint="eastAsia" w:ascii="宋体" w:hAnsi="宋体" w:eastAsia="宋体" w:cs="宋体"/>
          <w:i w:val="0"/>
          <w:iCs w:val="0"/>
          <w:caps w:val="0"/>
          <w:color w:val="333333"/>
          <w:spacing w:val="0"/>
          <w:sz w:val="14"/>
          <w:szCs w:val="14"/>
          <w:bdr w:val="none" w:color="auto" w:sz="0" w:space="0"/>
          <w:shd w:val="clear" w:fill="FFFFFF"/>
        </w:rPr>
        <w:t>复试合格的调剂考生收到湖北大学发送的“待录取”通知后，应在学校规定时间内登录调剂系统确认录取，否则视作自动放弃。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eastAsia" w:ascii="宋体" w:hAnsi="宋体" w:eastAsia="宋体" w:cs="宋体"/>
          <w:i w:val="0"/>
          <w:iCs w:val="0"/>
          <w:caps w:val="0"/>
          <w:color w:val="333333"/>
          <w:spacing w:val="0"/>
          <w:sz w:val="14"/>
          <w:szCs w:val="14"/>
          <w:bdr w:val="none" w:color="auto" w:sz="0" w:space="0"/>
          <w:shd w:val="clear" w:fill="FFFFFF"/>
        </w:rPr>
        <w:t>四、预调剂报名方式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eastAsia" w:ascii="宋体" w:hAnsi="宋体" w:eastAsia="宋体" w:cs="宋体"/>
          <w:i w:val="0"/>
          <w:iCs w:val="0"/>
          <w:caps w:val="0"/>
          <w:color w:val="333333"/>
          <w:spacing w:val="0"/>
          <w:sz w:val="14"/>
          <w:szCs w:val="14"/>
          <w:bdr w:val="none" w:color="auto" w:sz="0" w:space="0"/>
          <w:shd w:val="clear" w:fill="FFFFFF"/>
        </w:rPr>
        <w:t>请有调剂意向的考生点击此链接</w:t>
      </w:r>
      <w:r>
        <w:rPr>
          <w:rFonts w:hint="eastAsia" w:ascii="宋体" w:hAnsi="宋体" w:eastAsia="宋体" w:cs="宋体"/>
          <w:i w:val="0"/>
          <w:iCs w:val="0"/>
          <w:caps w:val="0"/>
          <w:color w:val="333333"/>
          <w:spacing w:val="0"/>
          <w:sz w:val="14"/>
          <w:szCs w:val="14"/>
          <w:u w:val="none"/>
          <w:bdr w:val="none" w:color="auto" w:sz="0" w:space="0"/>
          <w:shd w:val="clear" w:fill="FFFFFF"/>
        </w:rPr>
        <w:fldChar w:fldCharType="begin"/>
      </w:r>
      <w:r>
        <w:rPr>
          <w:rFonts w:hint="eastAsia" w:ascii="宋体" w:hAnsi="宋体" w:eastAsia="宋体" w:cs="宋体"/>
          <w:i w:val="0"/>
          <w:iCs w:val="0"/>
          <w:caps w:val="0"/>
          <w:color w:val="333333"/>
          <w:spacing w:val="0"/>
          <w:sz w:val="14"/>
          <w:szCs w:val="14"/>
          <w:u w:val="none"/>
          <w:bdr w:val="none" w:color="auto" w:sz="0" w:space="0"/>
          <w:shd w:val="clear" w:fill="FFFFFF"/>
        </w:rPr>
        <w:instrText xml:space="preserve"> HYPERLINK "https://www.wjx.cn/vm/YVUylvo.aspx" </w:instrText>
      </w:r>
      <w:r>
        <w:rPr>
          <w:rFonts w:hint="eastAsia" w:ascii="宋体" w:hAnsi="宋体" w:eastAsia="宋体" w:cs="宋体"/>
          <w:i w:val="0"/>
          <w:iCs w:val="0"/>
          <w:caps w:val="0"/>
          <w:color w:val="333333"/>
          <w:spacing w:val="0"/>
          <w:sz w:val="14"/>
          <w:szCs w:val="1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14"/>
          <w:szCs w:val="14"/>
          <w:u w:val="none"/>
          <w:bdr w:val="none" w:color="auto" w:sz="0" w:space="0"/>
          <w:shd w:val="clear" w:fill="FFFFFF"/>
        </w:rPr>
        <w:t>https://www.wjx.cn/vm/YVUylvo.aspx#</w:t>
      </w:r>
      <w:r>
        <w:rPr>
          <w:rFonts w:hint="eastAsia" w:ascii="宋体" w:hAnsi="宋体" w:eastAsia="宋体" w:cs="宋体"/>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4"/>
          <w:szCs w:val="14"/>
          <w:bdr w:val="none" w:color="auto" w:sz="0" w:space="0"/>
          <w:shd w:val="clear" w:fill="FFFFFF"/>
        </w:rPr>
        <w:t>或扫描下方二维码，填写《湖北大学法学院2023年法律硕士研究生调剂意向登记表》。本次预报名仅作考生调剂意向登记之用，实际调剂程序以中国研究生招生信息网调剂系统为准。请考生随时关注湖北大学研究生招生信息网和湖北大学法学院网站的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420"/>
        <w:jc w:val="center"/>
      </w:pPr>
      <w:r>
        <w:rPr>
          <w:rFonts w:hint="default" w:ascii="Arial" w:hAnsi="Arial" w:cs="Arial"/>
          <w:i w:val="0"/>
          <w:iCs w:val="0"/>
          <w:caps w:val="0"/>
          <w:color w:val="333333"/>
          <w:spacing w:val="0"/>
          <w:sz w:val="16"/>
          <w:szCs w:val="16"/>
          <w:bdr w:val="none" w:color="auto" w:sz="0" w:space="0"/>
          <w:shd w:val="clear" w:fill="FFFFFF"/>
        </w:rPr>
        <w:drawing>
          <wp:inline distT="0" distB="0" distL="114300" distR="114300">
            <wp:extent cx="2381250" cy="23812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381250" cy="23812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eastAsia" w:ascii="宋体" w:hAnsi="宋体" w:eastAsia="宋体" w:cs="宋体"/>
          <w:i w:val="0"/>
          <w:iCs w:val="0"/>
          <w:caps w:val="0"/>
          <w:color w:val="333333"/>
          <w:spacing w:val="0"/>
          <w:sz w:val="14"/>
          <w:szCs w:val="14"/>
          <w:bdr w:val="none" w:color="auto" w:sz="0" w:space="0"/>
          <w:shd w:val="clear" w:fill="FFFFFF"/>
        </w:rPr>
        <w:t>如有疑问可咨询法学院研究生办公室：</w:t>
      </w:r>
      <w:r>
        <w:rPr>
          <w:rFonts w:hint="default" w:ascii="Calibri" w:hAnsi="Calibri" w:eastAsia="Calibri" w:cs="Calibri"/>
          <w:i w:val="0"/>
          <w:iCs w:val="0"/>
          <w:caps w:val="0"/>
          <w:color w:val="333333"/>
          <w:spacing w:val="0"/>
          <w:sz w:val="14"/>
          <w:szCs w:val="14"/>
          <w:bdr w:val="none" w:color="auto" w:sz="0" w:space="0"/>
          <w:shd w:val="clear" w:fill="FFFFFF"/>
        </w:rPr>
        <w:t>027-88660438</w:t>
      </w:r>
      <w:r>
        <w:rPr>
          <w:rFonts w:hint="eastAsia" w:ascii="宋体" w:hAnsi="宋体" w:eastAsia="宋体" w:cs="宋体"/>
          <w:i w:val="0"/>
          <w:iCs w:val="0"/>
          <w:caps w:val="0"/>
          <w:color w:val="333333"/>
          <w:spacing w:val="0"/>
          <w:sz w:val="14"/>
          <w:szCs w:val="1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eastAsia" w:ascii="宋体" w:hAnsi="宋体" w:eastAsia="宋体" w:cs="宋体"/>
          <w:i w:val="0"/>
          <w:iCs w:val="0"/>
          <w:caps w:val="0"/>
          <w:color w:val="333333"/>
          <w:spacing w:val="0"/>
          <w:sz w:val="14"/>
          <w:szCs w:val="14"/>
          <w:bdr w:val="none" w:color="auto" w:sz="0" w:space="0"/>
          <w:shd w:val="clear" w:fill="FFFFFF"/>
        </w:rPr>
        <w:t>五、相关说明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default" w:ascii="Calibri" w:hAnsi="Calibri" w:eastAsia="Calibri" w:cs="Calibri"/>
          <w:i w:val="0"/>
          <w:iCs w:val="0"/>
          <w:caps w:val="0"/>
          <w:color w:val="333333"/>
          <w:spacing w:val="0"/>
          <w:sz w:val="14"/>
          <w:szCs w:val="14"/>
          <w:bdr w:val="none" w:color="auto" w:sz="0" w:space="0"/>
          <w:shd w:val="clear" w:fill="FFFFFF"/>
        </w:rPr>
        <w:t>1.</w:t>
      </w:r>
      <w:r>
        <w:rPr>
          <w:rFonts w:hint="eastAsia" w:ascii="宋体" w:hAnsi="宋体" w:eastAsia="宋体" w:cs="宋体"/>
          <w:i w:val="0"/>
          <w:iCs w:val="0"/>
          <w:caps w:val="0"/>
          <w:color w:val="333333"/>
          <w:spacing w:val="0"/>
          <w:sz w:val="14"/>
          <w:szCs w:val="14"/>
          <w:bdr w:val="none" w:color="auto" w:sz="0" w:space="0"/>
          <w:shd w:val="clear" w:fill="FFFFFF"/>
        </w:rPr>
        <w:t>实际调剂工作以研招网调剂系统相关规定为准。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r>
        <w:rPr>
          <w:rFonts w:hint="default" w:ascii="Calibri" w:hAnsi="Calibri" w:eastAsia="Calibri" w:cs="Calibri"/>
          <w:i w:val="0"/>
          <w:iCs w:val="0"/>
          <w:caps w:val="0"/>
          <w:color w:val="333333"/>
          <w:spacing w:val="0"/>
          <w:sz w:val="14"/>
          <w:szCs w:val="14"/>
          <w:bdr w:val="none" w:color="auto" w:sz="0" w:space="0"/>
          <w:shd w:val="clear" w:fill="FFFFFF"/>
        </w:rPr>
        <w:t>2.</w:t>
      </w:r>
      <w:r>
        <w:rPr>
          <w:rFonts w:hint="eastAsia" w:ascii="宋体" w:hAnsi="宋体" w:eastAsia="宋体" w:cs="宋体"/>
          <w:i w:val="0"/>
          <w:iCs w:val="0"/>
          <w:caps w:val="0"/>
          <w:color w:val="333333"/>
          <w:spacing w:val="0"/>
          <w:sz w:val="14"/>
          <w:szCs w:val="14"/>
          <w:bdr w:val="none" w:color="auto" w:sz="0" w:space="0"/>
          <w:shd w:val="clear" w:fill="FFFFFF"/>
        </w:rPr>
        <w:t>复试具体安排将在湖北大学法学院官方网站上公布。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jc w:val="right"/>
      </w:pPr>
      <w:r>
        <w:rPr>
          <w:rFonts w:hint="eastAsia" w:ascii="宋体" w:hAnsi="宋体" w:eastAsia="宋体" w:cs="宋体"/>
          <w:i w:val="0"/>
          <w:iCs w:val="0"/>
          <w:caps w:val="0"/>
          <w:color w:val="333333"/>
          <w:spacing w:val="0"/>
          <w:sz w:val="14"/>
          <w:szCs w:val="14"/>
          <w:bdr w:val="none" w:color="auto" w:sz="0" w:space="0"/>
          <w:shd w:val="clear" w:fill="FFFFFF"/>
        </w:rPr>
        <w:t>湖北大学法学院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280"/>
        <w:jc w:val="right"/>
      </w:pPr>
      <w:r>
        <w:rPr>
          <w:rFonts w:hint="default" w:ascii="Calibri" w:hAnsi="Calibri" w:eastAsia="Calibri" w:cs="Calibri"/>
          <w:i w:val="0"/>
          <w:iCs w:val="0"/>
          <w:caps w:val="0"/>
          <w:color w:val="333333"/>
          <w:spacing w:val="0"/>
          <w:sz w:val="14"/>
          <w:szCs w:val="14"/>
          <w:bdr w:val="none" w:color="auto" w:sz="0" w:space="0"/>
          <w:shd w:val="clear" w:fill="FFFFFF"/>
        </w:rPr>
        <w:t>202</w:t>
      </w:r>
      <w:r>
        <w:rPr>
          <w:rFonts w:hint="default" w:ascii="Calibri" w:hAnsi="Calibri" w:cs="Calibri"/>
          <w:i w:val="0"/>
          <w:iCs w:val="0"/>
          <w:caps w:val="0"/>
          <w:color w:val="333333"/>
          <w:spacing w:val="0"/>
          <w:sz w:val="14"/>
          <w:szCs w:val="14"/>
          <w:bdr w:val="none" w:color="auto" w:sz="0" w:space="0"/>
          <w:shd w:val="clear" w:fill="FFFFFF"/>
        </w:rPr>
        <w:t>3</w:t>
      </w:r>
      <w:r>
        <w:rPr>
          <w:rFonts w:hint="eastAsia" w:ascii="宋体" w:hAnsi="宋体" w:eastAsia="宋体" w:cs="宋体"/>
          <w:i w:val="0"/>
          <w:iCs w:val="0"/>
          <w:caps w:val="0"/>
          <w:color w:val="333333"/>
          <w:spacing w:val="0"/>
          <w:sz w:val="14"/>
          <w:szCs w:val="14"/>
          <w:bdr w:val="none" w:color="auto" w:sz="0" w:space="0"/>
          <w:shd w:val="clear" w:fill="FFFFFF"/>
        </w:rPr>
        <w:t>年</w:t>
      </w:r>
      <w:r>
        <w:rPr>
          <w:rFonts w:hint="default" w:ascii="Calibri" w:hAnsi="Calibri" w:eastAsia="Calibri" w:cs="Calibri"/>
          <w:i w:val="0"/>
          <w:iCs w:val="0"/>
          <w:caps w:val="0"/>
          <w:color w:val="333333"/>
          <w:spacing w:val="0"/>
          <w:sz w:val="14"/>
          <w:szCs w:val="14"/>
          <w:bdr w:val="none" w:color="auto" w:sz="0" w:space="0"/>
          <w:shd w:val="clear" w:fill="FFFFFF"/>
        </w:rPr>
        <w:t>3</w:t>
      </w:r>
      <w:r>
        <w:rPr>
          <w:rFonts w:hint="eastAsia" w:ascii="宋体" w:hAnsi="宋体" w:eastAsia="宋体" w:cs="宋体"/>
          <w:i w:val="0"/>
          <w:iCs w:val="0"/>
          <w:caps w:val="0"/>
          <w:color w:val="333333"/>
          <w:spacing w:val="0"/>
          <w:sz w:val="14"/>
          <w:szCs w:val="14"/>
          <w:bdr w:val="none" w:color="auto" w:sz="0" w:space="0"/>
          <w:shd w:val="clear" w:fill="FFFFFF"/>
        </w:rPr>
        <w:t>月</w:t>
      </w:r>
      <w:r>
        <w:rPr>
          <w:rFonts w:hint="default" w:ascii="Calibri" w:hAnsi="Calibri" w:cs="Calibri"/>
          <w:i w:val="0"/>
          <w:iCs w:val="0"/>
          <w:caps w:val="0"/>
          <w:color w:val="333333"/>
          <w:spacing w:val="0"/>
          <w:sz w:val="14"/>
          <w:szCs w:val="14"/>
          <w:bdr w:val="none" w:color="auto" w:sz="0" w:space="0"/>
          <w:shd w:val="clear" w:fill="FFFFFF"/>
        </w:rPr>
        <w:t>20</w:t>
      </w:r>
      <w:r>
        <w:rPr>
          <w:rFonts w:hint="eastAsia" w:ascii="宋体" w:hAnsi="宋体" w:eastAsia="宋体" w:cs="宋体"/>
          <w:i w:val="0"/>
          <w:iCs w:val="0"/>
          <w:caps w:val="0"/>
          <w:color w:val="333333"/>
          <w:spacing w:val="0"/>
          <w:sz w:val="14"/>
          <w:szCs w:val="14"/>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E19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2023-04-14T13:54:34Z</dcterms:created>
  <dc:creator>DELL</dc:creator>
  <cp:lastModifiedBy>WPS_1661830351</cp:lastModifiedBy>
  <dcterms:modified xsi:type="dcterms:W3CDTF">2023-04-14T13:54:43Z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91672A94F0F149AE94E895BACE7A3E92_12</vt:lpwstr>
  </property>
</Properties>
</file>