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0"/>
        <w:jc w:val="center"/>
        <w:rPr>
          <w:rFonts w:ascii="微软雅黑" w:hAnsi="微软雅黑" w:eastAsia="微软雅黑" w:cs="微软雅黑"/>
          <w:b w:val="0"/>
          <w:bCs w:val="0"/>
          <w:i w:val="0"/>
          <w:iCs w:val="0"/>
          <w:caps w:val="0"/>
          <w:color w:val="333333"/>
          <w:spacing w:val="0"/>
          <w:sz w:val="24"/>
          <w:szCs w:val="24"/>
        </w:rPr>
      </w:pPr>
      <w:bookmarkStart w:id="0" w:name="_GoBack"/>
      <w:r>
        <w:rPr>
          <w:rFonts w:hint="eastAsia" w:ascii="微软雅黑" w:hAnsi="微软雅黑" w:eastAsia="微软雅黑" w:cs="微软雅黑"/>
          <w:b w:val="0"/>
          <w:bCs w:val="0"/>
          <w:i w:val="0"/>
          <w:iCs w:val="0"/>
          <w:caps w:val="0"/>
          <w:color w:val="333333"/>
          <w:spacing w:val="0"/>
          <w:sz w:val="24"/>
          <w:szCs w:val="24"/>
          <w:bdr w:val="none" w:color="auto" w:sz="0" w:space="0"/>
          <w:shd w:val="clear" w:fill="FFFFFF"/>
        </w:rPr>
        <w:t>湖北工业大学土木建筑与环境学院2023年硕士研究生招生调剂公告</w:t>
      </w:r>
    </w:p>
    <w:bookmarkEnd w:id="0"/>
    <w:p>
      <w:pPr>
        <w:keepNext w:val="0"/>
        <w:keepLines w:val="0"/>
        <w:widowControl/>
        <w:suppressLineNumbers w:val="0"/>
        <w:pBdr>
          <w:top w:val="none" w:color="auto" w:sz="0" w:space="0"/>
          <w:left w:val="none" w:color="auto" w:sz="0" w:space="0"/>
          <w:bottom w:val="dashed" w:color="C3C3C3" w:sz="4" w:space="2"/>
          <w:right w:val="none" w:color="auto" w:sz="0" w:space="0"/>
        </w:pBdr>
        <w:shd w:val="clear" w:fill="FFFFFF"/>
        <w:spacing w:before="0" w:beforeAutospacing="0" w:after="150" w:afterAutospacing="0" w:line="300" w:lineRule="atLeast"/>
        <w:ind w:left="0" w:right="0" w:firstLine="0"/>
        <w:jc w:val="center"/>
        <w:rPr>
          <w:rFonts w:hint="eastAsia" w:ascii="微软雅黑" w:hAnsi="微软雅黑" w:eastAsia="微软雅黑" w:cs="微软雅黑"/>
          <w:i w:val="0"/>
          <w:iCs w:val="0"/>
          <w:caps w:val="0"/>
          <w:color w:val="C3C3C3"/>
          <w:spacing w:val="0"/>
          <w:sz w:val="16"/>
          <w:szCs w:val="16"/>
        </w:rPr>
      </w:pPr>
      <w:r>
        <w:rPr>
          <w:rFonts w:hint="eastAsia" w:ascii="微软雅黑" w:hAnsi="微软雅黑" w:eastAsia="微软雅黑" w:cs="微软雅黑"/>
          <w:i w:val="0"/>
          <w:iCs w:val="0"/>
          <w:caps w:val="0"/>
          <w:color w:val="C3C3C3"/>
          <w:spacing w:val="0"/>
          <w:kern w:val="0"/>
          <w:sz w:val="16"/>
          <w:szCs w:val="16"/>
          <w:bdr w:val="none" w:color="auto" w:sz="0" w:space="0"/>
          <w:shd w:val="clear" w:fill="FFFFFF"/>
          <w:lang w:val="en-US" w:eastAsia="zh-CN" w:bidi="ar"/>
        </w:rPr>
        <w:drawing>
          <wp:inline distT="0" distB="0" distL="114300" distR="114300">
            <wp:extent cx="123825" cy="133350"/>
            <wp:effectExtent l="0" t="0" r="3175" b="635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23825" cy="13335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C3C3C3"/>
          <w:spacing w:val="0"/>
          <w:kern w:val="0"/>
          <w:sz w:val="16"/>
          <w:szCs w:val="16"/>
          <w:bdr w:val="none" w:color="auto" w:sz="0" w:space="0"/>
          <w:shd w:val="clear" w:fill="FFFFFF"/>
          <w:lang w:val="en-US" w:eastAsia="zh-CN" w:bidi="ar"/>
        </w:rPr>
        <w:t>作者：研工办    </w:t>
      </w:r>
      <w:r>
        <w:rPr>
          <w:rFonts w:hint="eastAsia" w:ascii="微软雅黑" w:hAnsi="微软雅黑" w:eastAsia="微软雅黑" w:cs="微软雅黑"/>
          <w:i w:val="0"/>
          <w:iCs w:val="0"/>
          <w:caps w:val="0"/>
          <w:color w:val="C3C3C3"/>
          <w:spacing w:val="0"/>
          <w:kern w:val="0"/>
          <w:sz w:val="16"/>
          <w:szCs w:val="16"/>
          <w:bdr w:val="none" w:color="auto" w:sz="0" w:space="0"/>
          <w:shd w:val="clear" w:fill="FFFFFF"/>
          <w:lang w:val="en-US" w:eastAsia="zh-CN" w:bidi="ar"/>
        </w:rPr>
        <w:drawing>
          <wp:inline distT="0" distB="0" distL="114300" distR="114300">
            <wp:extent cx="133350" cy="133350"/>
            <wp:effectExtent l="0" t="0" r="6350" b="635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133350" cy="13335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C3C3C3"/>
          <w:spacing w:val="0"/>
          <w:kern w:val="0"/>
          <w:sz w:val="16"/>
          <w:szCs w:val="16"/>
          <w:bdr w:val="none" w:color="auto" w:sz="0" w:space="0"/>
          <w:shd w:val="clear" w:fill="FFFFFF"/>
          <w:lang w:val="en-US" w:eastAsia="zh-CN" w:bidi="ar"/>
        </w:rPr>
        <w:t>发布：2023-04-04    </w:t>
      </w:r>
      <w:r>
        <w:rPr>
          <w:rFonts w:hint="eastAsia" w:ascii="微软雅黑" w:hAnsi="微软雅黑" w:eastAsia="微软雅黑" w:cs="微软雅黑"/>
          <w:i w:val="0"/>
          <w:iCs w:val="0"/>
          <w:caps w:val="0"/>
          <w:color w:val="C3C3C3"/>
          <w:spacing w:val="0"/>
          <w:kern w:val="0"/>
          <w:sz w:val="16"/>
          <w:szCs w:val="16"/>
          <w:bdr w:val="none" w:color="auto" w:sz="0" w:space="0"/>
          <w:shd w:val="clear" w:fill="FFFFFF"/>
          <w:lang w:val="en-US" w:eastAsia="zh-CN" w:bidi="ar"/>
        </w:rPr>
        <w:drawing>
          <wp:inline distT="0" distB="0" distL="114300" distR="114300">
            <wp:extent cx="133350" cy="133350"/>
            <wp:effectExtent l="0" t="0" r="6350" b="635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6"/>
                    <a:stretch>
                      <a:fillRect/>
                    </a:stretch>
                  </pic:blipFill>
                  <pic:spPr>
                    <a:xfrm>
                      <a:off x="0" y="0"/>
                      <a:ext cx="133350" cy="133350"/>
                    </a:xfrm>
                    <a:prstGeom prst="rect">
                      <a:avLst/>
                    </a:prstGeom>
                    <a:noFill/>
                    <a:ln w="9525">
                      <a:noFill/>
                    </a:ln>
                  </pic:spPr>
                </pic:pic>
              </a:graphicData>
            </a:graphic>
          </wp:inline>
        </w:drawing>
      </w:r>
      <w:r>
        <w:rPr>
          <w:rFonts w:hint="eastAsia" w:ascii="微软雅黑" w:hAnsi="微软雅黑" w:eastAsia="微软雅黑" w:cs="微软雅黑"/>
          <w:i w:val="0"/>
          <w:iCs w:val="0"/>
          <w:caps w:val="0"/>
          <w:color w:val="C3C3C3"/>
          <w:spacing w:val="0"/>
          <w:kern w:val="0"/>
          <w:sz w:val="16"/>
          <w:szCs w:val="16"/>
          <w:bdr w:val="none" w:color="auto" w:sz="0" w:space="0"/>
          <w:shd w:val="clear" w:fill="FFFFFF"/>
          <w:lang w:val="en-US" w:eastAsia="zh-CN" w:bidi="ar"/>
        </w:rPr>
        <w:t>点击量：6822</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jc w:val="center"/>
        <w:rPr>
          <w:rFonts w:ascii="Calibri" w:hAnsi="Calibri" w:cs="Calibri"/>
          <w:sz w:val="24"/>
          <w:szCs w:val="24"/>
        </w:rPr>
      </w:pPr>
      <w:r>
        <w:rPr>
          <w:rFonts w:ascii="仿宋" w:hAnsi="仿宋" w:eastAsia="仿宋" w:cs="仿宋"/>
          <w:i w:val="0"/>
          <w:iCs w:val="0"/>
          <w:caps w:val="0"/>
          <w:color w:val="000000"/>
          <w:spacing w:val="0"/>
          <w:sz w:val="24"/>
          <w:szCs w:val="24"/>
          <w:bdr w:val="none" w:color="auto" w:sz="0" w:space="0"/>
          <w:shd w:val="clear" w:fill="FFFFFF"/>
        </w:rPr>
        <w:t>湖北工业大学土木建筑与环境学院</w:t>
      </w:r>
      <w:r>
        <w:rPr>
          <w:rStyle w:val="7"/>
          <w:rFonts w:hint="eastAsia" w:ascii="仿宋" w:hAnsi="仿宋" w:eastAsia="仿宋" w:cs="仿宋"/>
          <w:i w:val="0"/>
          <w:iCs w:val="0"/>
          <w:caps w:val="0"/>
          <w:color w:val="000000"/>
          <w:spacing w:val="0"/>
          <w:sz w:val="24"/>
          <w:szCs w:val="24"/>
          <w:bdr w:val="none" w:color="auto" w:sz="0" w:space="0"/>
          <w:shd w:val="clear" w:fill="FFFFFF"/>
        </w:rPr>
        <w:t>2023年硕士研究生招生调剂公告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jc w:val="center"/>
        <w:rPr>
          <w:rFonts w:hint="default" w:ascii="Calibri" w:hAnsi="Calibri" w:cs="Calibri"/>
          <w:sz w:val="24"/>
          <w:szCs w:val="24"/>
        </w:rPr>
      </w:pPr>
      <w:r>
        <w:rPr>
          <w:rFonts w:hint="eastAsia" w:ascii="仿宋" w:hAnsi="仿宋" w:eastAsia="仿宋" w:cs="仿宋"/>
          <w:i w:val="0"/>
          <w:iCs w:val="0"/>
          <w:caps w:val="0"/>
          <w:color w:val="000000"/>
          <w:spacing w:val="0"/>
          <w:sz w:val="24"/>
          <w:szCs w:val="24"/>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400" w:lineRule="atLeast"/>
        <w:ind w:left="0" w:right="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一、调剂</w:t>
      </w:r>
      <w:r>
        <w:rPr>
          <w:rStyle w:val="7"/>
          <w:rFonts w:hint="eastAsia" w:ascii="仿宋" w:hAnsi="仿宋" w:eastAsia="仿宋" w:cs="仿宋"/>
          <w:b/>
          <w:bCs/>
          <w:i w:val="0"/>
          <w:iCs w:val="0"/>
          <w:caps w:val="0"/>
          <w:color w:val="000000"/>
          <w:spacing w:val="0"/>
          <w:kern w:val="0"/>
          <w:sz w:val="24"/>
          <w:szCs w:val="24"/>
          <w:bdr w:val="none" w:color="auto" w:sz="0" w:space="0"/>
          <w:shd w:val="clear" w:fill="FFFFFF"/>
          <w:lang w:val="en-US" w:eastAsia="zh-CN" w:bidi="ar"/>
        </w:rPr>
        <w:t>基本原则和</w:t>
      </w: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要求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1. 所有调剂考生（既包括接收外单位调剂考生，也包括接收本单位内部调剂考生）必须通过教育部指定的“全国硕士生招生调剂服务系统”办理调剂手续。调剂考生能否参加我校复试，以我校在“全国硕士生招生调剂服务系统”确认信息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2. 初试成绩须达到调出学科专业A区国家线专业复试资格线。符合招生简章中规定的调入专业的报考条件和学院规定的条件。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3. 调入专业与第一志愿报考专业相同或相近，应在同一学科门类范围内。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4. 初试科目与调入专业初试科目相同或相近，其中初试全国统一命题科目应与调入专业全国统一命题科目相同。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5. 未考数学的考生一般情况不允许调入须考数学的专业（方向）。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6. 第一志愿报考工商管理、公共管理、旅游管理、工程管理、会计、图书情报、审计专业学位硕士的考生，在满足调入专业报考条件的基础上，可申请相互调剂，但不得调入其他专业；其他专业考生也不得调入以上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7. 第一志愿报考我校全日制专业的考生在复试合格后，在非全日制计划充足情况下，符合非全日制报考条件的，可调剂到对应非全日制专业录取。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8. 我院不接收一志愿报考外单位“退役大学生士兵”专项计划考生调剂。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9.考生必须确保所填报信息属实，如有虚假，我校将取消其调剂及录取资格。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2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400" w:lineRule="atLeast"/>
        <w:ind w:left="0" w:right="0"/>
        <w:jc w:val="both"/>
        <w:rPr>
          <w:rFonts w:hint="default" w:ascii="Calibri" w:hAnsi="Calibri" w:cs="Calibri"/>
          <w:sz w:val="21"/>
          <w:szCs w:val="21"/>
        </w:rPr>
      </w:pPr>
      <w:r>
        <w:rPr>
          <w:rStyle w:val="7"/>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二、遴选原则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按照调剂基本原则和要求，对申请同一招生单位同一专业、初试科目完全相同的调剂考生，按考生初试成绩择优遴选；对初试科目不同的调剂考生，可综合考虑考生初试成绩、本科知识结构、科研创新能力及综合素质等择优确定进入复试的考生名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400" w:lineRule="atLeast"/>
        <w:ind w:left="0" w:right="0"/>
        <w:jc w:val="both"/>
        <w:rPr>
          <w:rFonts w:hint="default" w:ascii="Calibri" w:hAnsi="Calibri" w:cs="Calibri"/>
          <w:sz w:val="21"/>
          <w:szCs w:val="21"/>
        </w:rPr>
      </w:pPr>
      <w:r>
        <w:rPr>
          <w:rStyle w:val="7"/>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三、调剂流程</w:t>
      </w: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及注意事项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1.调剂考生(包括外单位调剂考生和本校调剂考生)必须通过教育部指定的“全国硕士生招生调剂服务系统”进行。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2.调剂系统每次开通不低于12小时。考生填报调剂志愿后，志愿会被学校锁定，我校设置志愿锁定时间24小时。志愿锁定期满后，如没有收到我校复试通知，考生可继续等待或改报其他志愿。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3.调剂系统关闭后，学院遴选调剂生并发送复试通知。调剂生能否参加我院复试，以我院在调剂系统确认信息为准，调剂复试资格人员名单将会在学院网站公布。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4.经复试被我校拟录取的调剂考生，将通过调剂系统发出待录取通知，考生应在规定时间内及时确认，逾期没有确认者视为主动放弃录取资格，我校将取消“待录取”资格，补录其他考生。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5.我院根据相关专业招生计划完成情况，确定是否再次开通调剂系统，请关注我校研究生院网站和我院网站公告。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6.调剂报名考生务必保持手机畅通，学校将通过调剂系统发送复试及待录取通知，请收到通知的考生在规定时间内及时确认，并按要求进行相关工作，逾期不确认者取消资格。学院遴选调剂考生的过程中，如考生修改了申请调剂我校的志愿，视为主动放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2"/>
        <w:jc w:val="both"/>
        <w:rPr>
          <w:rFonts w:hint="default" w:ascii="Calibri" w:hAnsi="Calibri" w:cs="Calibri"/>
          <w:sz w:val="21"/>
          <w:szCs w:val="21"/>
        </w:rPr>
      </w:pPr>
      <w:r>
        <w:rPr>
          <w:rStyle w:val="7"/>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四、拟接收调剂专业及指标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 </w:t>
      </w:r>
    </w:p>
    <w:tbl>
      <w:tblPr>
        <w:tblW w:w="0" w:type="auto"/>
        <w:jc w:val="center"/>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92"/>
        <w:gridCol w:w="978"/>
        <w:gridCol w:w="4230"/>
        <w:gridCol w:w="1373"/>
        <w:gridCol w:w="549"/>
      </w:tblGrid>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660" w:hRule="atLeast"/>
          <w:jc w:val="center"/>
        </w:trPr>
        <w:tc>
          <w:tcPr>
            <w:tcW w:w="1418"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rPr>
                <w:rFonts w:hint="default" w:ascii="Calibri" w:hAnsi="Calibri" w:cs="Calibri"/>
                <w:sz w:val="21"/>
                <w:szCs w:val="21"/>
              </w:rPr>
            </w:pPr>
            <w:r>
              <w:rPr>
                <w:rStyle w:val="7"/>
                <w:rFonts w:hint="eastAsia" w:ascii="仿宋" w:hAnsi="仿宋" w:eastAsia="仿宋" w:cs="仿宋"/>
                <w:b/>
                <w:bCs/>
                <w:kern w:val="0"/>
                <w:sz w:val="24"/>
                <w:szCs w:val="24"/>
                <w:bdr w:val="none" w:color="auto" w:sz="0" w:space="0"/>
                <w:lang w:val="en-US" w:eastAsia="zh-CN" w:bidi="ar"/>
              </w:rPr>
              <w:t>学习方式</w:t>
            </w:r>
          </w:p>
        </w:tc>
        <w:tc>
          <w:tcPr>
            <w:tcW w:w="992"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rPr>
                <w:rFonts w:hint="default" w:ascii="Calibri" w:hAnsi="Calibri" w:cs="Calibri"/>
                <w:sz w:val="21"/>
                <w:szCs w:val="21"/>
              </w:rPr>
            </w:pPr>
            <w:r>
              <w:rPr>
                <w:rStyle w:val="7"/>
                <w:rFonts w:hint="eastAsia" w:ascii="仿宋" w:hAnsi="仿宋" w:eastAsia="仿宋" w:cs="仿宋"/>
                <w:b/>
                <w:bCs/>
                <w:kern w:val="0"/>
                <w:sz w:val="24"/>
                <w:szCs w:val="24"/>
                <w:bdr w:val="none" w:color="auto" w:sz="0" w:space="0"/>
                <w:lang w:val="en-US" w:eastAsia="zh-CN" w:bidi="ar"/>
              </w:rPr>
              <w:t>学位类型</w:t>
            </w:r>
          </w:p>
        </w:tc>
        <w:tc>
          <w:tcPr>
            <w:tcW w:w="4316"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rPr>
                <w:rFonts w:hint="default" w:ascii="Calibri" w:hAnsi="Calibri" w:cs="Calibri"/>
                <w:sz w:val="21"/>
                <w:szCs w:val="21"/>
              </w:rPr>
            </w:pPr>
            <w:r>
              <w:rPr>
                <w:rStyle w:val="7"/>
                <w:rFonts w:hint="eastAsia" w:ascii="仿宋" w:hAnsi="仿宋" w:eastAsia="仿宋" w:cs="仿宋"/>
                <w:b/>
                <w:bCs/>
                <w:kern w:val="0"/>
                <w:sz w:val="24"/>
                <w:szCs w:val="24"/>
                <w:bdr w:val="none" w:color="auto" w:sz="0" w:space="0"/>
                <w:lang w:val="en-US" w:eastAsia="zh-CN" w:bidi="ar"/>
              </w:rPr>
              <w:t>专业代码及名称</w:t>
            </w:r>
          </w:p>
        </w:tc>
        <w:tc>
          <w:tcPr>
            <w:tcW w:w="1398"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rPr>
                <w:rFonts w:hint="default" w:ascii="Calibri" w:hAnsi="Calibri" w:cs="Calibri"/>
                <w:sz w:val="21"/>
                <w:szCs w:val="21"/>
              </w:rPr>
            </w:pPr>
            <w:r>
              <w:rPr>
                <w:rStyle w:val="7"/>
                <w:rFonts w:hint="eastAsia" w:ascii="仿宋" w:hAnsi="仿宋" w:eastAsia="仿宋" w:cs="仿宋"/>
                <w:b/>
                <w:bCs/>
                <w:kern w:val="0"/>
                <w:sz w:val="24"/>
                <w:szCs w:val="24"/>
                <w:bdr w:val="none" w:color="auto" w:sz="0" w:space="0"/>
                <w:lang w:val="en-US" w:eastAsia="zh-CN" w:bidi="ar"/>
              </w:rPr>
              <w:t>拟接收调剂名额</w:t>
            </w:r>
          </w:p>
        </w:tc>
        <w:tc>
          <w:tcPr>
            <w:tcW w:w="551"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textAlignment w:val="center"/>
              <w:rPr>
                <w:rFonts w:hint="default" w:ascii="Calibri" w:hAnsi="Calibri" w:cs="Calibri"/>
                <w:sz w:val="21"/>
                <w:szCs w:val="21"/>
              </w:rPr>
            </w:pPr>
            <w:r>
              <w:rPr>
                <w:rStyle w:val="7"/>
                <w:rFonts w:hint="eastAsia" w:ascii="仿宋" w:hAnsi="仿宋" w:eastAsia="仿宋" w:cs="仿宋"/>
                <w:b/>
                <w:bCs/>
                <w:kern w:val="0"/>
                <w:sz w:val="24"/>
                <w:szCs w:val="24"/>
                <w:bdr w:val="none" w:color="auto" w:sz="0" w:space="0"/>
                <w:lang w:val="en-US" w:eastAsia="zh-CN" w:bidi="ar"/>
              </w:rPr>
              <w:t>备注</w:t>
            </w: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20" w:hRule="atLeast"/>
          <w:jc w:val="center"/>
        </w:trPr>
        <w:tc>
          <w:tcPr>
            <w:tcW w:w="141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全日制</w:t>
            </w:r>
          </w:p>
        </w:tc>
        <w:tc>
          <w:tcPr>
            <w:tcW w:w="99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学术型</w:t>
            </w:r>
          </w:p>
        </w:tc>
        <w:tc>
          <w:tcPr>
            <w:tcW w:w="43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077200力学</w:t>
            </w:r>
          </w:p>
        </w:tc>
        <w:tc>
          <w:tcPr>
            <w:tcW w:w="139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2</w:t>
            </w:r>
          </w:p>
        </w:tc>
        <w:tc>
          <w:tcPr>
            <w:tcW w:w="551"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spacing w:before="0" w:beforeAutospacing="0" w:after="0" w:afterAutospacing="0"/>
              <w:ind w:left="0" w:right="0"/>
              <w:jc w:val="left"/>
              <w:rPr>
                <w:rFonts w:hint="default" w:ascii="Times New Roman" w:hAnsi="Times New Roman" w:cs="Times New Roman"/>
                <w:sz w:val="20"/>
                <w:szCs w:val="20"/>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20" w:hRule="atLeast"/>
          <w:jc w:val="center"/>
        </w:trPr>
        <w:tc>
          <w:tcPr>
            <w:tcW w:w="141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全日制</w:t>
            </w:r>
          </w:p>
        </w:tc>
        <w:tc>
          <w:tcPr>
            <w:tcW w:w="99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学术型</w:t>
            </w:r>
          </w:p>
        </w:tc>
        <w:tc>
          <w:tcPr>
            <w:tcW w:w="43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0805J1防水材料与工程</w:t>
            </w:r>
          </w:p>
        </w:tc>
        <w:tc>
          <w:tcPr>
            <w:tcW w:w="139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2</w:t>
            </w:r>
          </w:p>
        </w:tc>
        <w:tc>
          <w:tcPr>
            <w:tcW w:w="551"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left"/>
              <w:rPr>
                <w:rFonts w:hint="default" w:ascii="Times New Roman" w:hAnsi="Times New Roman" w:cs="Times New Roman"/>
                <w:sz w:val="20"/>
                <w:szCs w:val="20"/>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20" w:hRule="atLeast"/>
          <w:jc w:val="center"/>
        </w:trPr>
        <w:tc>
          <w:tcPr>
            <w:tcW w:w="1418" w:type="dxa"/>
            <w:tcBorders>
              <w:top w:val="nil"/>
              <w:left w:val="single" w:color="000000" w:sz="8" w:space="0"/>
              <w:bottom w:val="nil"/>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全日制</w:t>
            </w:r>
          </w:p>
        </w:tc>
        <w:tc>
          <w:tcPr>
            <w:tcW w:w="992"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学术型</w:t>
            </w:r>
          </w:p>
        </w:tc>
        <w:tc>
          <w:tcPr>
            <w:tcW w:w="4316"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081400土木工程</w:t>
            </w:r>
          </w:p>
        </w:tc>
        <w:tc>
          <w:tcPr>
            <w:tcW w:w="1398" w:type="dxa"/>
            <w:tcBorders>
              <w:top w:val="nil"/>
              <w:left w:val="nil"/>
              <w:bottom w:val="nil"/>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34</w:t>
            </w:r>
          </w:p>
        </w:tc>
        <w:tc>
          <w:tcPr>
            <w:tcW w:w="551"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left"/>
              <w:rPr>
                <w:rFonts w:hint="default" w:ascii="Times New Roman" w:hAnsi="Times New Roman" w:cs="Times New Roman"/>
                <w:sz w:val="20"/>
                <w:szCs w:val="20"/>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525" w:hRule="atLeast"/>
          <w:jc w:val="center"/>
        </w:trPr>
        <w:tc>
          <w:tcPr>
            <w:tcW w:w="1418"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全日制</w:t>
            </w:r>
          </w:p>
        </w:tc>
        <w:tc>
          <w:tcPr>
            <w:tcW w:w="992"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学术型</w:t>
            </w:r>
          </w:p>
        </w:tc>
        <w:tc>
          <w:tcPr>
            <w:tcW w:w="4316"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0817Z1资源循环利用工程</w:t>
            </w:r>
          </w:p>
        </w:tc>
        <w:tc>
          <w:tcPr>
            <w:tcW w:w="1398"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5</w:t>
            </w:r>
          </w:p>
        </w:tc>
        <w:tc>
          <w:tcPr>
            <w:tcW w:w="551"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left"/>
              <w:rPr>
                <w:rFonts w:hint="default" w:ascii="Times New Roman" w:hAnsi="Times New Roman" w:cs="Times New Roman"/>
                <w:sz w:val="20"/>
                <w:szCs w:val="20"/>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525" w:hRule="atLeast"/>
          <w:jc w:val="center"/>
        </w:trPr>
        <w:tc>
          <w:tcPr>
            <w:tcW w:w="141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全日制</w:t>
            </w:r>
          </w:p>
        </w:tc>
        <w:tc>
          <w:tcPr>
            <w:tcW w:w="99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学术型</w:t>
            </w:r>
          </w:p>
        </w:tc>
        <w:tc>
          <w:tcPr>
            <w:tcW w:w="43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087100管理科学与工程</w:t>
            </w:r>
          </w:p>
        </w:tc>
        <w:tc>
          <w:tcPr>
            <w:tcW w:w="139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1</w:t>
            </w:r>
          </w:p>
        </w:tc>
        <w:tc>
          <w:tcPr>
            <w:tcW w:w="551"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left"/>
              <w:rPr>
                <w:rFonts w:hint="default" w:ascii="Times New Roman" w:hAnsi="Times New Roman" w:cs="Times New Roman"/>
                <w:sz w:val="20"/>
                <w:szCs w:val="20"/>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20" w:hRule="atLeast"/>
          <w:jc w:val="center"/>
        </w:trPr>
        <w:tc>
          <w:tcPr>
            <w:tcW w:w="141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全日制</w:t>
            </w:r>
          </w:p>
        </w:tc>
        <w:tc>
          <w:tcPr>
            <w:tcW w:w="99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专业型</w:t>
            </w:r>
          </w:p>
        </w:tc>
        <w:tc>
          <w:tcPr>
            <w:tcW w:w="43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085900土木水利（环境岩土工程方向）</w:t>
            </w:r>
          </w:p>
        </w:tc>
        <w:tc>
          <w:tcPr>
            <w:tcW w:w="139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12</w:t>
            </w:r>
          </w:p>
        </w:tc>
        <w:tc>
          <w:tcPr>
            <w:tcW w:w="551"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left"/>
              <w:rPr>
                <w:rFonts w:hint="default" w:ascii="Times New Roman" w:hAnsi="Times New Roman" w:cs="Times New Roman"/>
                <w:sz w:val="20"/>
                <w:szCs w:val="20"/>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20" w:hRule="atLeast"/>
          <w:jc w:val="center"/>
        </w:trPr>
        <w:tc>
          <w:tcPr>
            <w:tcW w:w="141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全日制</w:t>
            </w:r>
          </w:p>
        </w:tc>
        <w:tc>
          <w:tcPr>
            <w:tcW w:w="99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专业型</w:t>
            </w:r>
          </w:p>
        </w:tc>
        <w:tc>
          <w:tcPr>
            <w:tcW w:w="43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085900土木水利（生态水利工程方向）</w:t>
            </w:r>
          </w:p>
        </w:tc>
        <w:tc>
          <w:tcPr>
            <w:tcW w:w="139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7</w:t>
            </w:r>
          </w:p>
        </w:tc>
        <w:tc>
          <w:tcPr>
            <w:tcW w:w="551"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left"/>
              <w:rPr>
                <w:rFonts w:hint="default" w:ascii="Times New Roman" w:hAnsi="Times New Roman" w:cs="Times New Roman"/>
                <w:sz w:val="20"/>
                <w:szCs w:val="20"/>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20" w:hRule="atLeast"/>
          <w:jc w:val="center"/>
        </w:trPr>
        <w:tc>
          <w:tcPr>
            <w:tcW w:w="141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全日制</w:t>
            </w:r>
          </w:p>
        </w:tc>
        <w:tc>
          <w:tcPr>
            <w:tcW w:w="99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专业型</w:t>
            </w:r>
          </w:p>
        </w:tc>
        <w:tc>
          <w:tcPr>
            <w:tcW w:w="43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086100交通运输</w:t>
            </w:r>
          </w:p>
        </w:tc>
        <w:tc>
          <w:tcPr>
            <w:tcW w:w="139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3</w:t>
            </w:r>
          </w:p>
        </w:tc>
        <w:tc>
          <w:tcPr>
            <w:tcW w:w="551"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left"/>
              <w:rPr>
                <w:rFonts w:hint="default" w:ascii="Times New Roman" w:hAnsi="Times New Roman" w:cs="Times New Roman"/>
                <w:sz w:val="20"/>
                <w:szCs w:val="20"/>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20" w:hRule="atLeast"/>
          <w:jc w:val="center"/>
        </w:trPr>
        <w:tc>
          <w:tcPr>
            <w:tcW w:w="141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全日制</w:t>
            </w:r>
          </w:p>
        </w:tc>
        <w:tc>
          <w:tcPr>
            <w:tcW w:w="99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专业型</w:t>
            </w:r>
          </w:p>
        </w:tc>
        <w:tc>
          <w:tcPr>
            <w:tcW w:w="43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095300风景园林</w:t>
            </w:r>
          </w:p>
        </w:tc>
        <w:tc>
          <w:tcPr>
            <w:tcW w:w="139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3</w:t>
            </w:r>
          </w:p>
        </w:tc>
        <w:tc>
          <w:tcPr>
            <w:tcW w:w="551"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left"/>
              <w:rPr>
                <w:rFonts w:hint="default" w:ascii="Times New Roman" w:hAnsi="Times New Roman" w:cs="Times New Roman"/>
                <w:sz w:val="20"/>
                <w:szCs w:val="20"/>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20" w:hRule="atLeast"/>
          <w:jc w:val="center"/>
        </w:trPr>
        <w:tc>
          <w:tcPr>
            <w:tcW w:w="141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非全日制</w:t>
            </w:r>
          </w:p>
        </w:tc>
        <w:tc>
          <w:tcPr>
            <w:tcW w:w="99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专业型</w:t>
            </w:r>
          </w:p>
        </w:tc>
        <w:tc>
          <w:tcPr>
            <w:tcW w:w="43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085700资源与环境</w:t>
            </w:r>
          </w:p>
        </w:tc>
        <w:tc>
          <w:tcPr>
            <w:tcW w:w="139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3</w:t>
            </w:r>
          </w:p>
        </w:tc>
        <w:tc>
          <w:tcPr>
            <w:tcW w:w="551"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left"/>
              <w:rPr>
                <w:rFonts w:hint="default" w:ascii="Times New Roman" w:hAnsi="Times New Roman" w:cs="Times New Roman"/>
                <w:sz w:val="20"/>
                <w:szCs w:val="20"/>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shd w:val="clear"/>
          <w:tblCellMar>
            <w:top w:w="0" w:type="dxa"/>
            <w:left w:w="0" w:type="dxa"/>
            <w:bottom w:w="0" w:type="dxa"/>
            <w:right w:w="0" w:type="dxa"/>
          </w:tblCellMar>
        </w:tblPrEx>
        <w:trPr>
          <w:trHeight w:val="420" w:hRule="atLeast"/>
          <w:jc w:val="center"/>
        </w:trPr>
        <w:tc>
          <w:tcPr>
            <w:tcW w:w="141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非全日制</w:t>
            </w:r>
          </w:p>
        </w:tc>
        <w:tc>
          <w:tcPr>
            <w:tcW w:w="99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专业型</w:t>
            </w:r>
          </w:p>
        </w:tc>
        <w:tc>
          <w:tcPr>
            <w:tcW w:w="43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085900土木水利</w:t>
            </w:r>
          </w:p>
        </w:tc>
        <w:tc>
          <w:tcPr>
            <w:tcW w:w="139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8</w:t>
            </w:r>
          </w:p>
        </w:tc>
        <w:tc>
          <w:tcPr>
            <w:tcW w:w="551"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left"/>
              <w:rPr>
                <w:rFonts w:hint="default" w:ascii="Times New Roman" w:hAnsi="Times New Roman" w:cs="Times New Roman"/>
                <w:sz w:val="20"/>
                <w:szCs w:val="20"/>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tblCellMar>
            <w:top w:w="0" w:type="dxa"/>
            <w:left w:w="0" w:type="dxa"/>
            <w:bottom w:w="0" w:type="dxa"/>
            <w:right w:w="0" w:type="dxa"/>
          </w:tblCellMar>
        </w:tblPrEx>
        <w:trPr>
          <w:trHeight w:val="420" w:hRule="atLeast"/>
          <w:jc w:val="center"/>
        </w:trPr>
        <w:tc>
          <w:tcPr>
            <w:tcW w:w="141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非全日制</w:t>
            </w:r>
          </w:p>
        </w:tc>
        <w:tc>
          <w:tcPr>
            <w:tcW w:w="99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专业型</w:t>
            </w:r>
          </w:p>
        </w:tc>
        <w:tc>
          <w:tcPr>
            <w:tcW w:w="43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086100交通运输</w:t>
            </w:r>
          </w:p>
        </w:tc>
        <w:tc>
          <w:tcPr>
            <w:tcW w:w="139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4</w:t>
            </w:r>
          </w:p>
        </w:tc>
        <w:tc>
          <w:tcPr>
            <w:tcW w:w="551"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left"/>
              <w:rPr>
                <w:rFonts w:hint="default" w:ascii="Times New Roman" w:hAnsi="Times New Roman" w:cs="Times New Roman"/>
                <w:sz w:val="20"/>
                <w:szCs w:val="20"/>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tblCellMar>
            <w:top w:w="0" w:type="dxa"/>
            <w:left w:w="0" w:type="dxa"/>
            <w:bottom w:w="0" w:type="dxa"/>
            <w:right w:w="0" w:type="dxa"/>
          </w:tblCellMar>
        </w:tblPrEx>
        <w:trPr>
          <w:trHeight w:val="420" w:hRule="atLeast"/>
          <w:jc w:val="center"/>
        </w:trPr>
        <w:tc>
          <w:tcPr>
            <w:tcW w:w="141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非全日制</w:t>
            </w:r>
          </w:p>
        </w:tc>
        <w:tc>
          <w:tcPr>
            <w:tcW w:w="99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专业型</w:t>
            </w:r>
          </w:p>
        </w:tc>
        <w:tc>
          <w:tcPr>
            <w:tcW w:w="43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095300风景园林</w:t>
            </w:r>
          </w:p>
        </w:tc>
        <w:tc>
          <w:tcPr>
            <w:tcW w:w="139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4</w:t>
            </w:r>
          </w:p>
        </w:tc>
        <w:tc>
          <w:tcPr>
            <w:tcW w:w="551"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left"/>
              <w:rPr>
                <w:rFonts w:hint="default" w:ascii="Times New Roman" w:hAnsi="Times New Roman" w:cs="Times New Roman"/>
                <w:sz w:val="20"/>
                <w:szCs w:val="20"/>
              </w:rPr>
            </w:pPr>
          </w:p>
        </w:tc>
      </w:tr>
      <w:tr>
        <w:tblPrEx>
          <w:tblBorders>
            <w:top w:val="none" w:color="000000" w:sz="0" w:space="0"/>
            <w:left w:val="none" w:color="000000" w:sz="0" w:space="0"/>
            <w:bottom w:val="none" w:color="000000" w:sz="0" w:space="0"/>
            <w:right w:val="none" w:color="000000" w:sz="0" w:space="0"/>
            <w:insideH w:val="none" w:color="auto" w:sz="0" w:space="0"/>
            <w:insideV w:val="none" w:color="auto" w:sz="0" w:space="0"/>
          </w:tblBorders>
          <w:tblCellMar>
            <w:top w:w="0" w:type="dxa"/>
            <w:left w:w="0" w:type="dxa"/>
            <w:bottom w:w="0" w:type="dxa"/>
            <w:right w:w="0" w:type="dxa"/>
          </w:tblCellMar>
        </w:tblPrEx>
        <w:trPr>
          <w:trHeight w:val="420" w:hRule="atLeast"/>
          <w:jc w:val="center"/>
        </w:trPr>
        <w:tc>
          <w:tcPr>
            <w:tcW w:w="141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非全日制</w:t>
            </w:r>
          </w:p>
        </w:tc>
        <w:tc>
          <w:tcPr>
            <w:tcW w:w="992"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专业型</w:t>
            </w:r>
          </w:p>
        </w:tc>
        <w:tc>
          <w:tcPr>
            <w:tcW w:w="4316"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125600工程管理（MEM）</w:t>
            </w:r>
          </w:p>
        </w:tc>
        <w:tc>
          <w:tcPr>
            <w:tcW w:w="1398" w:type="dxa"/>
            <w:tcBorders>
              <w:top w:val="nil"/>
              <w:left w:val="nil"/>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eastAsia" w:ascii="仿宋" w:hAnsi="仿宋" w:eastAsia="仿宋" w:cs="仿宋"/>
                <w:kern w:val="0"/>
                <w:sz w:val="24"/>
                <w:szCs w:val="24"/>
                <w:bdr w:val="none" w:color="auto" w:sz="0" w:space="0"/>
                <w:lang w:val="en-US" w:eastAsia="zh-CN" w:bidi="ar"/>
              </w:rPr>
              <w:t>47</w:t>
            </w:r>
          </w:p>
        </w:tc>
        <w:tc>
          <w:tcPr>
            <w:tcW w:w="551" w:type="dxa"/>
            <w:tcBorders>
              <w:top w:val="nil"/>
              <w:left w:val="nil"/>
              <w:bottom w:val="single" w:color="000000" w:sz="8" w:space="0"/>
              <w:right w:val="single" w:color="000000" w:sz="8" w:space="0"/>
            </w:tcBorders>
            <w:shd w:val="clear"/>
            <w:tcMar>
              <w:left w:w="108" w:type="dxa"/>
              <w:right w:w="108" w:type="dxa"/>
            </w:tcMar>
            <w:vAlign w:val="top"/>
          </w:tcPr>
          <w:p>
            <w:pPr>
              <w:keepNext w:val="0"/>
              <w:keepLines w:val="0"/>
              <w:widowControl/>
              <w:suppressLineNumbers w:val="0"/>
              <w:spacing w:before="0" w:beforeAutospacing="0" w:after="0" w:afterAutospacing="0"/>
              <w:ind w:left="0" w:right="0"/>
              <w:jc w:val="left"/>
              <w:rPr>
                <w:rFonts w:hint="default" w:ascii="Times New Roman" w:hAnsi="Times New Roman" w:cs="Times New Roman"/>
                <w:sz w:val="20"/>
                <w:szCs w:val="20"/>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注：具体调剂专业、调剂要求等信息，请以“研招网”调剂系统发布的信息为准。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400" w:lineRule="atLeast"/>
        <w:ind w:left="0" w:right="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五、调剂复试组织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结合我院学科专业特点，我院2023年硕士研究生调剂复试形式和内容等方面作出部分调整，采取部分专业线上、部分专业线下复试形式。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线下复试专业：土木水利（全日制 环境岩土工程）、土木水利（全日制 生态水利工程）、土木水利（非全日制）、交通运输（全日制和非全日制）、风景园林（全日制和非全日制）。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线上复试专业：力学（全日制）、防水材料与工程（全日制）、土木工程（全日制）、资源循环利用工程（全日制）、管理科学与工程（全日制）、工程管理（非全日制）、资源与环境（非全日制）。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Style w:val="7"/>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（一）线上复试：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Style w:val="7"/>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1.复试形式及内容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我院2023年硕士研究生线上复试专业的调剂考生采取网络远程复试形式进行，选用腾讯会议APP作为复试平台。学生准备带摄像头的笔记本电脑或电脑+外接摄像头、像素清晰的手机。双机位操作流程会在QQ群中发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复试满分200分，包括综合面试（150分）和外国语听力与口语水平测试（50分），均以面试方式进行。每名考生面试时间原则上不低于20分钟。综合面试对考生的思想政治素质和品德、专业素质和能力、综合素养及身心状况方面等进行考察，了解考生综合运用所学知识分析问题、解决问题的能力，同时也了解考生的思维能力、反应速度、治学态度、专业技能、个人志趣与特点，是否具有创新意识和创新精神。面试中注意结合其平时学习成绩、科研创新潜质等考察；思想政治素质和品德考核，视具体情况还可采取“函调”或“派人外调”等方式。外国语听力与口语水平测试，了解考生外国语听说表达能力，给出不同主题，由考生围绕所选主题作答。测试内容包括日常对话、广播新闻、专业外文文献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3"/>
        <w:jc w:val="both"/>
        <w:rPr>
          <w:rFonts w:hint="default" w:ascii="Calibri" w:hAnsi="Calibri" w:cs="Calibri"/>
          <w:sz w:val="21"/>
          <w:szCs w:val="21"/>
        </w:rPr>
      </w:pPr>
      <w:r>
        <w:rPr>
          <w:rStyle w:val="7"/>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2.流程及具体安排</w:t>
      </w:r>
    </w:p>
    <w:tbl>
      <w:tblPr>
        <w:tblW w:w="10324" w:type="dxa"/>
        <w:jc w:val="center"/>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308"/>
        <w:gridCol w:w="2571"/>
        <w:gridCol w:w="5445"/>
      </w:tblGrid>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trHeight w:val="558" w:hRule="atLeast"/>
          <w:jc w:val="center"/>
        </w:trPr>
        <w:tc>
          <w:tcPr>
            <w:tcW w:w="2308"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Style w:val="7"/>
                <w:rFonts w:hint="eastAsia" w:ascii="仿宋" w:hAnsi="仿宋" w:eastAsia="仿宋" w:cs="仿宋"/>
                <w:b/>
                <w:bCs/>
                <w:kern w:val="0"/>
                <w:sz w:val="21"/>
                <w:szCs w:val="21"/>
                <w:bdr w:val="none" w:color="auto" w:sz="0" w:space="0"/>
                <w:lang w:val="en-US" w:eastAsia="zh-CN" w:bidi="ar"/>
              </w:rPr>
              <w:t>时间</w:t>
            </w:r>
          </w:p>
        </w:tc>
        <w:tc>
          <w:tcPr>
            <w:tcW w:w="2571"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Style w:val="7"/>
                <w:rFonts w:hint="eastAsia" w:ascii="仿宋" w:hAnsi="仿宋" w:eastAsia="仿宋" w:cs="仿宋"/>
                <w:b/>
                <w:bCs/>
                <w:kern w:val="0"/>
                <w:sz w:val="21"/>
                <w:szCs w:val="21"/>
                <w:bdr w:val="none" w:color="auto" w:sz="0" w:space="0"/>
                <w:lang w:val="en-US" w:eastAsia="zh-CN" w:bidi="ar"/>
              </w:rPr>
              <w:t>内容</w:t>
            </w:r>
          </w:p>
        </w:tc>
        <w:tc>
          <w:tcPr>
            <w:tcW w:w="5445"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Style w:val="7"/>
                <w:rFonts w:hint="eastAsia" w:ascii="仿宋" w:hAnsi="仿宋" w:eastAsia="仿宋" w:cs="仿宋"/>
                <w:b/>
                <w:bCs/>
                <w:kern w:val="0"/>
                <w:sz w:val="21"/>
                <w:szCs w:val="21"/>
                <w:bdr w:val="none" w:color="auto" w:sz="0" w:space="0"/>
                <w:lang w:val="en-US" w:eastAsia="zh-CN" w:bidi="ar"/>
              </w:rPr>
              <w:t>备注</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trHeight w:val="734" w:hRule="atLeast"/>
          <w:jc w:val="center"/>
        </w:trPr>
        <w:tc>
          <w:tcPr>
            <w:tcW w:w="230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rFonts w:hint="default" w:ascii="Calibri" w:hAnsi="Calibri" w:cs="Calibri"/>
                <w:sz w:val="21"/>
                <w:szCs w:val="21"/>
              </w:rPr>
            </w:pPr>
            <w:r>
              <w:rPr>
                <w:rFonts w:hint="eastAsia" w:ascii="仿宋" w:hAnsi="仿宋" w:eastAsia="仿宋" w:cs="仿宋"/>
                <w:kern w:val="0"/>
                <w:sz w:val="21"/>
                <w:szCs w:val="21"/>
                <w:bdr w:val="none" w:color="auto" w:sz="0" w:space="0"/>
                <w:shd w:val="clear" w:fill="FFFFFF"/>
                <w:lang w:val="en-US" w:eastAsia="zh-CN" w:bidi="ar"/>
              </w:rPr>
              <w:t>4月7日下午16：30前</w:t>
            </w:r>
          </w:p>
        </w:tc>
        <w:tc>
          <w:tcPr>
            <w:tcW w:w="25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rFonts w:hint="default" w:ascii="Calibri" w:hAnsi="Calibri" w:cs="Calibri"/>
                <w:sz w:val="21"/>
                <w:szCs w:val="21"/>
              </w:rPr>
            </w:pPr>
            <w:r>
              <w:rPr>
                <w:rFonts w:hint="eastAsia" w:ascii="仿宋" w:hAnsi="仿宋" w:eastAsia="仿宋" w:cs="仿宋"/>
                <w:kern w:val="0"/>
                <w:sz w:val="21"/>
                <w:szCs w:val="21"/>
                <w:bdr w:val="none" w:color="auto" w:sz="0" w:space="0"/>
                <w:shd w:val="clear" w:fill="FFFFFF"/>
                <w:lang w:val="en-US" w:eastAsia="zh-CN" w:bidi="ar"/>
              </w:rPr>
              <w:t>缴费</w:t>
            </w:r>
          </w:p>
        </w:tc>
        <w:tc>
          <w:tcPr>
            <w:tcW w:w="544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rFonts w:hint="default" w:ascii="Calibri" w:hAnsi="Calibri" w:cs="Calibri"/>
                <w:sz w:val="21"/>
                <w:szCs w:val="21"/>
              </w:rPr>
            </w:pPr>
            <w:r>
              <w:rPr>
                <w:rFonts w:hint="eastAsia" w:ascii="仿宋" w:hAnsi="仿宋" w:eastAsia="仿宋" w:cs="仿宋"/>
                <w:kern w:val="0"/>
                <w:sz w:val="21"/>
                <w:szCs w:val="21"/>
                <w:bdr w:val="none" w:color="auto" w:sz="0" w:space="0"/>
                <w:shd w:val="clear" w:fill="FFFFFF"/>
                <w:lang w:val="en-US" w:eastAsia="zh-CN" w:bidi="ar"/>
              </w:rPr>
              <w:t>湖北工业大学财务处官方缴费平台，网址：http://wpay.hbut.edu.cn:8081/bmqz/view/login.html</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trHeight w:val="561" w:hRule="atLeast"/>
          <w:jc w:val="center"/>
        </w:trPr>
        <w:tc>
          <w:tcPr>
            <w:tcW w:w="230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rFonts w:hint="default" w:ascii="Calibri" w:hAnsi="Calibri" w:cs="Calibri"/>
                <w:sz w:val="21"/>
                <w:szCs w:val="21"/>
              </w:rPr>
            </w:pPr>
            <w:r>
              <w:rPr>
                <w:rFonts w:hint="eastAsia" w:ascii="仿宋" w:hAnsi="仿宋" w:eastAsia="仿宋" w:cs="仿宋"/>
                <w:kern w:val="0"/>
                <w:sz w:val="21"/>
                <w:szCs w:val="21"/>
                <w:bdr w:val="none" w:color="auto" w:sz="0" w:space="0"/>
                <w:shd w:val="clear" w:fill="FFFFFF"/>
                <w:lang w:val="en-US" w:eastAsia="zh-CN" w:bidi="ar"/>
              </w:rPr>
              <w:t>4月7日下午15:00前</w:t>
            </w:r>
          </w:p>
        </w:tc>
        <w:tc>
          <w:tcPr>
            <w:tcW w:w="25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rFonts w:hint="default" w:ascii="Calibri" w:hAnsi="Calibri" w:cs="Calibri"/>
                <w:sz w:val="21"/>
                <w:szCs w:val="21"/>
              </w:rPr>
            </w:pPr>
            <w:r>
              <w:rPr>
                <w:rFonts w:hint="eastAsia" w:ascii="仿宋" w:hAnsi="仿宋" w:eastAsia="仿宋" w:cs="仿宋"/>
                <w:kern w:val="0"/>
                <w:sz w:val="21"/>
                <w:szCs w:val="21"/>
                <w:bdr w:val="none" w:color="auto" w:sz="0" w:space="0"/>
                <w:shd w:val="clear" w:fill="FFFFFF"/>
                <w:lang w:val="en-US" w:eastAsia="zh-CN" w:bidi="ar"/>
              </w:rPr>
              <w:t>提交资格审查材料电子档</w:t>
            </w:r>
          </w:p>
        </w:tc>
        <w:tc>
          <w:tcPr>
            <w:tcW w:w="544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rFonts w:hint="default" w:ascii="Calibri" w:hAnsi="Calibri" w:cs="Calibri"/>
                <w:sz w:val="21"/>
                <w:szCs w:val="21"/>
              </w:rPr>
            </w:pPr>
            <w:r>
              <w:rPr>
                <w:rFonts w:hint="eastAsia" w:ascii="仿宋" w:hAnsi="仿宋" w:eastAsia="仿宋" w:cs="仿宋"/>
                <w:kern w:val="0"/>
                <w:sz w:val="21"/>
                <w:szCs w:val="21"/>
                <w:bdr w:val="none" w:color="auto" w:sz="0" w:space="0"/>
                <w:shd w:val="clear" w:fill="FFFFFF"/>
                <w:lang w:val="en-US" w:eastAsia="zh-CN" w:bidi="ar"/>
              </w:rPr>
              <w:t>用姓名命名文件发到wtmwsl@163.com；</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trHeight w:val="427" w:hRule="atLeast"/>
          <w:jc w:val="center"/>
        </w:trPr>
        <w:tc>
          <w:tcPr>
            <w:tcW w:w="230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rFonts w:hint="default" w:ascii="Calibri" w:hAnsi="Calibri" w:cs="Calibri"/>
                <w:sz w:val="21"/>
                <w:szCs w:val="21"/>
              </w:rPr>
            </w:pPr>
            <w:r>
              <w:rPr>
                <w:rFonts w:hint="eastAsia" w:ascii="仿宋" w:hAnsi="仿宋" w:eastAsia="仿宋" w:cs="仿宋"/>
                <w:kern w:val="0"/>
                <w:sz w:val="21"/>
                <w:szCs w:val="21"/>
                <w:bdr w:val="none" w:color="auto" w:sz="0" w:space="0"/>
                <w:shd w:val="clear" w:fill="FFFFFF"/>
                <w:lang w:val="en-US" w:eastAsia="zh-CN" w:bidi="ar"/>
              </w:rPr>
              <w:t>4月7日13:00-15：00</w:t>
            </w:r>
          </w:p>
        </w:tc>
        <w:tc>
          <w:tcPr>
            <w:tcW w:w="25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rFonts w:hint="default" w:ascii="Calibri" w:hAnsi="Calibri" w:cs="Calibri"/>
                <w:sz w:val="21"/>
                <w:szCs w:val="21"/>
              </w:rPr>
            </w:pPr>
            <w:r>
              <w:rPr>
                <w:rFonts w:hint="eastAsia" w:ascii="仿宋" w:hAnsi="仿宋" w:eastAsia="仿宋" w:cs="仿宋"/>
                <w:kern w:val="0"/>
                <w:sz w:val="21"/>
                <w:szCs w:val="21"/>
                <w:bdr w:val="none" w:color="auto" w:sz="0" w:space="0"/>
                <w:shd w:val="clear" w:fill="FFFFFF"/>
                <w:lang w:val="en-US" w:eastAsia="zh-CN" w:bidi="ar"/>
              </w:rPr>
              <w:t>系统测试。</w:t>
            </w:r>
          </w:p>
        </w:tc>
        <w:tc>
          <w:tcPr>
            <w:tcW w:w="544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rFonts w:hint="default" w:ascii="Calibri" w:hAnsi="Calibri" w:cs="Calibri"/>
                <w:sz w:val="21"/>
                <w:szCs w:val="21"/>
              </w:rPr>
            </w:pPr>
            <w:r>
              <w:rPr>
                <w:rFonts w:hint="eastAsia" w:ascii="仿宋" w:hAnsi="仿宋" w:eastAsia="仿宋" w:cs="仿宋"/>
                <w:kern w:val="0"/>
                <w:sz w:val="21"/>
                <w:szCs w:val="21"/>
                <w:bdr w:val="none" w:color="auto" w:sz="0" w:space="0"/>
                <w:shd w:val="clear" w:fill="FFFFFF"/>
                <w:lang w:val="en-US" w:eastAsia="zh-CN" w:bidi="ar"/>
              </w:rPr>
              <w:t>腾讯会议</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trHeight w:val="761" w:hRule="atLeast"/>
          <w:jc w:val="center"/>
        </w:trPr>
        <w:tc>
          <w:tcPr>
            <w:tcW w:w="230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shd w:val="clear" w:fill="FFFFFF"/>
                <w:lang w:val="en-US" w:eastAsia="zh-CN" w:bidi="ar"/>
              </w:rPr>
              <w:t>4月8日上午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shd w:val="clear" w:fill="FFFFFF"/>
                <w:lang w:val="en-US" w:eastAsia="zh-CN" w:bidi="ar"/>
              </w:rPr>
              <w:t>8：30-17：30</w:t>
            </w:r>
          </w:p>
        </w:tc>
        <w:tc>
          <w:tcPr>
            <w:tcW w:w="2571"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rFonts w:hint="default" w:ascii="Calibri" w:hAnsi="Calibri" w:cs="Calibri"/>
                <w:sz w:val="21"/>
                <w:szCs w:val="21"/>
              </w:rPr>
            </w:pPr>
            <w:r>
              <w:rPr>
                <w:rFonts w:hint="eastAsia" w:ascii="仿宋" w:hAnsi="仿宋" w:eastAsia="仿宋" w:cs="仿宋"/>
                <w:kern w:val="0"/>
                <w:sz w:val="21"/>
                <w:szCs w:val="21"/>
                <w:bdr w:val="none" w:color="auto" w:sz="0" w:space="0"/>
                <w:shd w:val="clear" w:fill="FFFFFF"/>
                <w:lang w:val="en-US" w:eastAsia="zh-CN" w:bidi="ar"/>
              </w:rPr>
              <w:t>面试</w:t>
            </w:r>
          </w:p>
        </w:tc>
        <w:tc>
          <w:tcPr>
            <w:tcW w:w="5445"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left"/>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面试专业：力学（全日制）、防水材料与工程（全日制）、土木工程（全日制）、资源循环利用工程（全日制）、管理科学与工程（全日制）、工程管理（非全日制）、资源与环境（非全日制）。具体分组及腾讯会议码在复试当天8：00群通知。</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考生资格审查须提交以下材料电子版：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（1）居民身份证原件正反面；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（2）全国硕士研究生招生考试准考证；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（3）应届考生学生证（或《教育部学籍在线验证报告》）和大学成绩单；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（4）往届考生的学历学位证书或《教育部学历证书电子注册备案表》；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（5）国外学历考生提供学历认证报告；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（6）报考非全日制的考生还须提供所在单位同意定向攻读硕士研究生的证明材料（拟录取阶段须提供定向协议）；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（7）湖北工业大学研究生复试思想政治素质和品德考核表见群文件；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80"/>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以上材料按照顺序排版到一个PDF文件中,以姓名命名后，于4月7日下午15:00前发到wtmwsl@163.com。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82"/>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4"/>
          <w:szCs w:val="24"/>
          <w:bdr w:val="none" w:color="auto" w:sz="0" w:space="0"/>
          <w:shd w:val="clear" w:fill="FFFFFF"/>
          <w:vertAlign w:val="baseline"/>
        </w:rPr>
        <w:t>3.</w:t>
      </w:r>
      <w:r>
        <w:rPr>
          <w:rStyle w:val="7"/>
          <w:rFonts w:hint="eastAsia" w:ascii="仿宋" w:hAnsi="仿宋" w:eastAsia="仿宋" w:cs="仿宋"/>
          <w:i w:val="0"/>
          <w:iCs w:val="0"/>
          <w:caps w:val="0"/>
          <w:color w:val="000000"/>
          <w:spacing w:val="0"/>
          <w:sz w:val="24"/>
          <w:szCs w:val="24"/>
          <w:bdr w:val="none" w:color="auto" w:sz="0" w:space="0"/>
          <w:shd w:val="clear" w:fill="FFFFFF"/>
          <w:vertAlign w:val="baseline"/>
        </w:rPr>
        <w:t>其他未说明的事项，参照我院发布的复试工作实施细则进行。以上安排如有调整另行通知。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2"/>
        <w:jc w:val="left"/>
        <w:rPr>
          <w:rFonts w:hint="default" w:ascii="Calibri" w:hAnsi="Calibri" w:cs="Calibri"/>
          <w:sz w:val="21"/>
          <w:szCs w:val="21"/>
        </w:rPr>
      </w:pPr>
      <w:r>
        <w:rPr>
          <w:rStyle w:val="7"/>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（二）线下复试：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480" w:right="0"/>
        <w:jc w:val="left"/>
        <w:rPr>
          <w:rFonts w:hint="default" w:ascii="Calibri" w:hAnsi="Calibri" w:cs="Calibri"/>
          <w:sz w:val="24"/>
          <w:szCs w:val="24"/>
        </w:rPr>
      </w:pPr>
      <w:r>
        <w:rPr>
          <w:rFonts w:hint="eastAsia" w:ascii="仿宋" w:hAnsi="仿宋" w:eastAsia="仿宋" w:cs="仿宋"/>
          <w:i w:val="0"/>
          <w:iCs w:val="0"/>
          <w:caps w:val="0"/>
          <w:color w:val="000000"/>
          <w:spacing w:val="0"/>
          <w:sz w:val="24"/>
          <w:szCs w:val="24"/>
          <w:bdr w:val="none" w:color="auto" w:sz="0" w:space="0"/>
          <w:shd w:val="clear" w:fill="FFFFFF"/>
        </w:rPr>
        <w:t>1.复试形式及内容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①  笔试。满分100分，采用闭卷方式。主要为专业知识考核。同等学力考生须加试两门不同于初试科目的本科主干课程，考核成绩不计入总分。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②  面试。满分200分，包括综合面试（150分）和外国语听力与口语水平测试（50分）。综合面试对考生的思想政治素质和品德、专业素质和能力、综合素养及身心状况方面等进行考察，了解考生综合运用所学知识分析问题、解决问题的能力，同时也了解考生的思维能力、反应速度、治学态度、专业技能、个人志趣与特点，是否具有创新意识和创新精神。面试中注意结合其平时学习成绩、科研创新潜质等考察；思想政治素质和品德考核，视具体情况还可采取“函调”或“派人外调”等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外国语听力与口语水平测试，了解考生外国语听说表达能力，给出不同主题，由考生围绕所选主题作答。测试内容包括日常对话、广播新闻、专业外文文献等。</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每名考生面试时间原则上不低于20分钟。同等学力考核通过面试进行加试，考核成绩不计入总分。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③  心理测试。具体时间安排及测试地点见学院群通知。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522"/>
        <w:jc w:val="left"/>
        <w:rPr>
          <w:rFonts w:hint="default" w:ascii="Calibri" w:hAnsi="Calibri" w:cs="Calibri"/>
          <w:sz w:val="24"/>
          <w:szCs w:val="24"/>
        </w:rPr>
      </w:pPr>
      <w:r>
        <w:rPr>
          <w:rFonts w:hint="eastAsia" w:ascii="仿宋" w:hAnsi="仿宋" w:eastAsia="仿宋" w:cs="仿宋"/>
          <w:i w:val="0"/>
          <w:iCs w:val="0"/>
          <w:caps w:val="0"/>
          <w:color w:val="000000"/>
          <w:spacing w:val="0"/>
          <w:sz w:val="24"/>
          <w:szCs w:val="24"/>
          <w:bdr w:val="none" w:color="auto" w:sz="0" w:space="0"/>
          <w:shd w:val="clear" w:fill="FFFFFF"/>
        </w:rPr>
        <w:t>2.流程及具体安排</w:t>
      </w:r>
    </w:p>
    <w:tbl>
      <w:tblPr>
        <w:tblW w:w="10478" w:type="dxa"/>
        <w:jc w:val="center"/>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308"/>
        <w:gridCol w:w="2703"/>
        <w:gridCol w:w="5467"/>
      </w:tblGrid>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trHeight w:val="558" w:hRule="atLeast"/>
          <w:jc w:val="center"/>
        </w:trPr>
        <w:tc>
          <w:tcPr>
            <w:tcW w:w="2308"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Style w:val="7"/>
                <w:rFonts w:hint="eastAsia" w:ascii="仿宋" w:hAnsi="仿宋" w:eastAsia="仿宋" w:cs="仿宋"/>
                <w:b/>
                <w:bCs/>
                <w:kern w:val="0"/>
                <w:sz w:val="24"/>
                <w:szCs w:val="24"/>
                <w:bdr w:val="none" w:color="auto" w:sz="0" w:space="0"/>
                <w:lang w:val="en-US" w:eastAsia="zh-CN" w:bidi="ar"/>
              </w:rPr>
              <w:t>时间</w:t>
            </w:r>
          </w:p>
        </w:tc>
        <w:tc>
          <w:tcPr>
            <w:tcW w:w="2703"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Style w:val="7"/>
                <w:rFonts w:hint="eastAsia" w:ascii="仿宋" w:hAnsi="仿宋" w:eastAsia="仿宋" w:cs="仿宋"/>
                <w:b/>
                <w:bCs/>
                <w:kern w:val="0"/>
                <w:sz w:val="24"/>
                <w:szCs w:val="24"/>
                <w:bdr w:val="none" w:color="auto" w:sz="0" w:space="0"/>
                <w:lang w:val="en-US" w:eastAsia="zh-CN" w:bidi="ar"/>
              </w:rPr>
              <w:t>内容</w:t>
            </w:r>
          </w:p>
        </w:tc>
        <w:tc>
          <w:tcPr>
            <w:tcW w:w="5467"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hint="default" w:ascii="Calibri" w:hAnsi="Calibri" w:cs="Calibri"/>
                <w:sz w:val="21"/>
                <w:szCs w:val="21"/>
              </w:rPr>
            </w:pPr>
            <w:r>
              <w:rPr>
                <w:rStyle w:val="7"/>
                <w:rFonts w:hint="eastAsia" w:ascii="仿宋" w:hAnsi="仿宋" w:eastAsia="仿宋" w:cs="仿宋"/>
                <w:b/>
                <w:bCs/>
                <w:kern w:val="0"/>
                <w:sz w:val="24"/>
                <w:szCs w:val="24"/>
                <w:bdr w:val="none" w:color="auto" w:sz="0" w:space="0"/>
                <w:lang w:val="en-US" w:eastAsia="zh-CN" w:bidi="ar"/>
              </w:rPr>
              <w:t>备注</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trHeight w:val="752" w:hRule="atLeast"/>
          <w:jc w:val="center"/>
        </w:trPr>
        <w:tc>
          <w:tcPr>
            <w:tcW w:w="230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4月9日下午16：30前</w:t>
            </w:r>
          </w:p>
        </w:tc>
        <w:tc>
          <w:tcPr>
            <w:tcW w:w="270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缴费</w:t>
            </w:r>
          </w:p>
        </w:tc>
        <w:tc>
          <w:tcPr>
            <w:tcW w:w="5467"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left"/>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湖北工业大学财务处官方缴费平台，网址：http://wpay.hbut.edu.cn:8081/bmqz/view/login.html</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30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4月9日下午16：30前</w:t>
            </w:r>
          </w:p>
        </w:tc>
        <w:tc>
          <w:tcPr>
            <w:tcW w:w="270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提交资格审查材料电子档</w:t>
            </w:r>
          </w:p>
        </w:tc>
        <w:tc>
          <w:tcPr>
            <w:tcW w:w="5467"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用姓名命名文件发到wtmwsl@163.com；</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30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4月10日上午8：00-9：00</w:t>
            </w:r>
          </w:p>
        </w:tc>
        <w:tc>
          <w:tcPr>
            <w:tcW w:w="270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现场资格审查</w:t>
            </w:r>
          </w:p>
        </w:tc>
        <w:tc>
          <w:tcPr>
            <w:tcW w:w="5467"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土建学院409，带好所需纸质材料</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30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4月10日上午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9：30-17：30</w:t>
            </w:r>
          </w:p>
        </w:tc>
        <w:tc>
          <w:tcPr>
            <w:tcW w:w="270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面试</w:t>
            </w:r>
          </w:p>
        </w:tc>
        <w:tc>
          <w:tcPr>
            <w:tcW w:w="5467"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面试专业：土木水利（环境岩土工程，全日制）、土木水利（生态水利工程，全日制）、土木水利（不区分方向，非全日制）、交通运输（全日制和非全日制）、风景园林（全日制和非全日制）。具体分组及地点，复试当天8：00张贴土建学院一楼大厅及群通知</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30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4月11日上午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8：30-9：00</w:t>
            </w:r>
          </w:p>
        </w:tc>
        <w:tc>
          <w:tcPr>
            <w:tcW w:w="270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心理测试</w:t>
            </w:r>
          </w:p>
        </w:tc>
        <w:tc>
          <w:tcPr>
            <w:tcW w:w="5467"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通过手机客户端，考生集中进行在线测试。同笔试安排地点。</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30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4月11日上午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9：10-15：10</w:t>
            </w:r>
          </w:p>
        </w:tc>
        <w:tc>
          <w:tcPr>
            <w:tcW w:w="270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both"/>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笔试专业：风景园林（全日制和非全日制）</w:t>
            </w:r>
          </w:p>
        </w:tc>
        <w:tc>
          <w:tcPr>
            <w:tcW w:w="5467"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土建学院409， 自备A2绘图纸2张及相关绘图工具。</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230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4月11日上午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9：10-11：10</w:t>
            </w:r>
          </w:p>
        </w:tc>
        <w:tc>
          <w:tcPr>
            <w:tcW w:w="270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both"/>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笔试专业：土木水利（环境岩土工程，全日制）、土木水利（生态水利工程，全日制）、土木水利（不区分方向，非全日制）、交通运输（全日制和非全日制）</w:t>
            </w:r>
            <w:r>
              <w:rPr>
                <w:rFonts w:hint="eastAsia" w:ascii="仿宋" w:hAnsi="仿宋" w:eastAsia="仿宋" w:cs="仿宋"/>
                <w:kern w:val="0"/>
                <w:sz w:val="21"/>
                <w:szCs w:val="21"/>
                <w:bdr w:val="none" w:color="auto" w:sz="0" w:space="0"/>
                <w:shd w:val="clear" w:fill="FFFFFF"/>
                <w:lang w:val="en-US" w:eastAsia="zh-CN" w:bidi="ar"/>
              </w:rPr>
              <w:t>。</w:t>
            </w:r>
          </w:p>
        </w:tc>
        <w:tc>
          <w:tcPr>
            <w:tcW w:w="5467"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具体地点于4月11日早上8：00张贴土建学院一楼大厅</w:t>
            </w:r>
          </w:p>
        </w:tc>
      </w:tr>
      <w:tr>
        <w:tblPrEx>
          <w:tblBorders>
            <w:top w:val="outset" w:color="000000" w:sz="6" w:space="0"/>
            <w:left w:val="outset" w:color="000000" w:sz="6" w:space="0"/>
            <w:bottom w:val="outset" w:color="000000" w:sz="6" w:space="0"/>
            <w:right w:val="outset" w:color="000000" w:sz="6" w:space="0"/>
            <w:insideH w:val="outset" w:color="auto" w:sz="6" w:space="0"/>
            <w:insideV w:val="outset" w:color="auto" w:sz="6" w:space="0"/>
          </w:tblBorders>
          <w:tblCellMar>
            <w:top w:w="0" w:type="dxa"/>
            <w:left w:w="0" w:type="dxa"/>
            <w:bottom w:w="0" w:type="dxa"/>
            <w:right w:w="0" w:type="dxa"/>
          </w:tblCellMar>
        </w:tblPrEx>
        <w:trPr>
          <w:jc w:val="center"/>
        </w:trPr>
        <w:tc>
          <w:tcPr>
            <w:tcW w:w="2308"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4月11日中午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12：00-14：00</w:t>
            </w:r>
          </w:p>
        </w:tc>
        <w:tc>
          <w:tcPr>
            <w:tcW w:w="2703"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同等学力加试</w:t>
            </w:r>
          </w:p>
        </w:tc>
        <w:tc>
          <w:tcPr>
            <w:tcW w:w="5467"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40" w:lineRule="atLeast"/>
              <w:ind w:left="0" w:right="0"/>
              <w:jc w:val="center"/>
              <w:rPr>
                <w:rFonts w:hint="default" w:ascii="Calibri" w:hAnsi="Calibri" w:cs="Calibri"/>
                <w:sz w:val="21"/>
                <w:szCs w:val="21"/>
              </w:rPr>
            </w:pPr>
            <w:r>
              <w:rPr>
                <w:rFonts w:hint="eastAsia" w:ascii="仿宋" w:hAnsi="仿宋" w:eastAsia="仿宋" w:cs="仿宋"/>
                <w:kern w:val="0"/>
                <w:sz w:val="21"/>
                <w:szCs w:val="21"/>
                <w:bdr w:val="none" w:color="auto" w:sz="0" w:space="0"/>
                <w:lang w:val="en-US" w:eastAsia="zh-CN" w:bidi="ar"/>
              </w:rPr>
              <w:t>地点：土建学院409</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考生资格审查须提交以下材料电子版：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80"/>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（1）居民身份证原件正反面；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80"/>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（2）全国硕士研究生招生考试准考证；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80"/>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（3）应届考生学生证（或《教育部学籍在线验证报告》）和大学成绩单；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80"/>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（4）往届考生的学历学位证书或《教育部学历证书电子注册备案表》；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80"/>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（5）国外学历考生提供学历认证报告；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80"/>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（6）报考非全日制的考生还须提供所在单位同意定向攻读硕士研究生的证明材料（拟录取阶段须提供定向协议）；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80"/>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（7）湖北工业大学研究生复试思想政治素质和品德考核表见群文件；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80"/>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（8）报考风景园林专业的考生还需提交以下材料：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① 本人大学阶段任何一门设计课程作业电子档或作品集（本科非建筑学专业的考生提交能够展示设计素养的电子材料），用姓名命名文件；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② A4电子简历一份（仅一页纸）。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以上材料按照顺序排版到一个PDF文件中,以姓名命名后，于4月9日下午</w:t>
      </w:r>
      <w:r>
        <w:rPr>
          <w:rFonts w:hint="eastAsia" w:ascii="仿宋" w:hAnsi="仿宋" w:eastAsia="仿宋" w:cs="仿宋"/>
          <w:i w:val="0"/>
          <w:iCs w:val="0"/>
          <w:caps w:val="0"/>
          <w:color w:val="000000"/>
          <w:spacing w:val="0"/>
          <w:kern w:val="0"/>
          <w:sz w:val="21"/>
          <w:szCs w:val="21"/>
          <w:bdr w:val="none" w:color="auto" w:sz="0" w:space="0"/>
          <w:shd w:val="clear" w:fill="FFFFFF"/>
          <w:lang w:val="en-US" w:eastAsia="zh-CN" w:bidi="ar"/>
        </w:rPr>
        <w:t>16：30</w:t>
      </w: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前发到wtmwsl@163.com。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482"/>
        <w:jc w:val="left"/>
        <w:textAlignment w:val="baseline"/>
        <w:rPr>
          <w:rFonts w:hint="default" w:ascii="Calibri" w:hAnsi="Calibri" w:cs="Calibri"/>
          <w:sz w:val="24"/>
          <w:szCs w:val="24"/>
        </w:rPr>
      </w:pPr>
      <w:r>
        <w:rPr>
          <w:rFonts w:hint="eastAsia" w:ascii="仿宋" w:hAnsi="仿宋" w:eastAsia="仿宋" w:cs="仿宋"/>
          <w:i w:val="0"/>
          <w:iCs w:val="0"/>
          <w:caps w:val="0"/>
          <w:color w:val="000000"/>
          <w:spacing w:val="0"/>
          <w:sz w:val="24"/>
          <w:szCs w:val="24"/>
          <w:bdr w:val="none" w:color="auto" w:sz="0" w:space="0"/>
          <w:shd w:val="clear" w:fill="FFFFFF"/>
          <w:vertAlign w:val="baseline"/>
        </w:rPr>
        <w:t>3.</w:t>
      </w:r>
      <w:r>
        <w:rPr>
          <w:rStyle w:val="7"/>
          <w:rFonts w:hint="eastAsia" w:ascii="仿宋" w:hAnsi="仿宋" w:eastAsia="仿宋" w:cs="仿宋"/>
          <w:i w:val="0"/>
          <w:iCs w:val="0"/>
          <w:caps w:val="0"/>
          <w:color w:val="000000"/>
          <w:spacing w:val="0"/>
          <w:sz w:val="24"/>
          <w:szCs w:val="24"/>
          <w:bdr w:val="none" w:color="auto" w:sz="0" w:space="0"/>
          <w:shd w:val="clear" w:fill="FFFFFF"/>
          <w:vertAlign w:val="baseline"/>
        </w:rPr>
        <w:t>其他未说明的事项，参照我院发布的复试工作实施细则进行。以上安排如有调整另行通知。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400" w:lineRule="atLeast"/>
        <w:ind w:left="0" w:right="0" w:firstLine="482"/>
        <w:jc w:val="both"/>
        <w:rPr>
          <w:rFonts w:hint="default" w:ascii="Calibri" w:hAnsi="Calibri" w:cs="Calibri"/>
          <w:sz w:val="21"/>
          <w:szCs w:val="21"/>
        </w:rPr>
      </w:pPr>
      <w:r>
        <w:rPr>
          <w:rStyle w:val="7"/>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六、培养方式及学制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1. 全日制硕士研究生：全脱产，学制3年，人事档案需在入学前转入学校。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2. 非全日制硕士研究生：非脱产，学制3年；原则上招收在职定向就业人员，需在录取前与学校、用人单位签订定向协议；课程教学一般安排在周末、节假日或线上教学，学生可结合自己工作实际完成学业学习、实践、毕业论文答辩等环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lef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2"/>
        <w:jc w:val="both"/>
        <w:rPr>
          <w:rFonts w:hint="default" w:ascii="Calibri" w:hAnsi="Calibri" w:cs="Calibri"/>
          <w:sz w:val="24"/>
          <w:szCs w:val="24"/>
        </w:rPr>
      </w:pPr>
      <w:r>
        <w:rPr>
          <w:rStyle w:val="7"/>
          <w:rFonts w:hint="eastAsia" w:ascii="仿宋" w:hAnsi="仿宋" w:eastAsia="仿宋" w:cs="仿宋"/>
          <w:i w:val="0"/>
          <w:iCs w:val="0"/>
          <w:caps w:val="0"/>
          <w:color w:val="000000"/>
          <w:spacing w:val="0"/>
          <w:sz w:val="24"/>
          <w:szCs w:val="24"/>
          <w:bdr w:val="none" w:color="auto" w:sz="0" w:space="0"/>
          <w:shd w:val="clear" w:fill="FFFFFF"/>
        </w:rPr>
        <w:t>七、学费标准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1.全日制硕士研究生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120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0.8万元/年。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2.非全日制硕士研究生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120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工程管理专业型硕士2.8万元/年，其他专业均为1万元/年。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400" w:lineRule="atLeast"/>
        <w:ind w:left="0" w:right="0" w:firstLine="482"/>
        <w:jc w:val="both"/>
        <w:rPr>
          <w:rFonts w:hint="default" w:ascii="Calibri" w:hAnsi="Calibri" w:cs="Calibri"/>
          <w:sz w:val="21"/>
          <w:szCs w:val="21"/>
        </w:rPr>
      </w:pPr>
      <w:r>
        <w:rPr>
          <w:rStyle w:val="7"/>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八、奖助政策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1.全日制硕士研究生（人事档案转入学校，无固定工资收入，非定向类别）：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（1）符合国家政策的研究生将获得国家助学金0.6万元/人/年。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（2）经评选获得研究生国家奖学金者奖励2万元/人/年。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3）学业奖学金分一、二、三等，奖励金额及覆盖比例分别为1万元/人/年（20%）、0.6万元/人/年（20%）、0.3万元/人/年（30%）。调剂考生须知：一年级硕士新生根据复试办法计算排名，原则上在学科专业范围内进行评选，在学校分配的名额内优先评选一志愿报考我校的普通全日制本科毕业生，详情查阅《湖北工业大学研究生奖助学金管理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（4）学校另设有学术科技创新专项奖助金、研究生“三助”等奖助项目，详见《湖北工业大学研究生奖助学金管理办法》等文件。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2.非全日制研究生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非全日制硕士研究生原则上招收在职定向就业人员，按定向培养政策执行，不享受国家和学校提供的奖助学金。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3.若本校对上述奖助标准及激励机制进行重新修订，以最新文件精神为准。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default" w:ascii="Calibri" w:hAnsi="Calibri" w:cs="Calibri"/>
          <w:sz w:val="24"/>
          <w:szCs w:val="24"/>
        </w:rPr>
      </w:pPr>
      <w:r>
        <w:rPr>
          <w:rFonts w:hint="eastAsia" w:ascii="仿宋" w:hAnsi="仿宋" w:eastAsia="仿宋" w:cs="仿宋"/>
          <w:i w:val="0"/>
          <w:iCs w:val="0"/>
          <w:caps w:val="0"/>
          <w:color w:val="000000"/>
          <w:spacing w:val="0"/>
          <w:sz w:val="24"/>
          <w:szCs w:val="24"/>
          <w:bdr w:val="none" w:color="auto" w:sz="0" w:space="0"/>
          <w:shd w:val="clear" w:fill="FFFFFF"/>
        </w:rPr>
        <w:t>九、我院拟安排调剂报名时间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线上复试专业第一次开放时间4月6日 00：00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线下复试专业第一次开放时间4月7日 21：00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申请调剂考生须及时登录“全国硕士研究生招生调剂服务系统”，查看我院调剂信息，进行网上调剂申请。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rPr>
          <w:rFonts w:hint="default" w:ascii="Calibri" w:hAnsi="Calibri" w:cs="Calibri"/>
          <w:sz w:val="24"/>
          <w:szCs w:val="24"/>
        </w:rPr>
      </w:pPr>
      <w:r>
        <w:rPr>
          <w:rFonts w:hint="eastAsia" w:ascii="仿宋" w:hAnsi="仿宋" w:eastAsia="仿宋" w:cs="仿宋"/>
          <w:i w:val="0"/>
          <w:iCs w:val="0"/>
          <w:caps w:val="0"/>
          <w:color w:val="000000"/>
          <w:spacing w:val="0"/>
          <w:sz w:val="24"/>
          <w:szCs w:val="24"/>
          <w:bdr w:val="none" w:color="auto" w:sz="0" w:space="0"/>
          <w:shd w:val="clear" w:fill="FFFFFF"/>
        </w:rPr>
        <w:t>十、学院研究生招生信息发布网址及联系方式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信息发布网址：https://cae.hbut.edu.cn/yjsjy/tzgg.htm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联系方式：027—59750504  高老师   吴老师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调剂咨询QQ群：855987192   750431563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72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3360"/>
        <w:jc w:val="right"/>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center"/>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                         湖北工业大学土木建筑与环境学院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555"/>
        <w:jc w:val="center"/>
        <w:rPr>
          <w:rFonts w:hint="default" w:ascii="Calibri" w:hAnsi="Calibri" w:cs="Calibri"/>
          <w:sz w:val="21"/>
          <w:szCs w:val="21"/>
        </w:rPr>
      </w:pPr>
      <w:r>
        <w:rPr>
          <w:rFonts w:hint="eastAsia" w:ascii="仿宋" w:hAnsi="仿宋" w:eastAsia="仿宋" w:cs="仿宋"/>
          <w:i w:val="0"/>
          <w:iCs w:val="0"/>
          <w:caps w:val="0"/>
          <w:color w:val="000000"/>
          <w:spacing w:val="0"/>
          <w:kern w:val="0"/>
          <w:sz w:val="24"/>
          <w:szCs w:val="24"/>
          <w:bdr w:val="none" w:color="auto" w:sz="0" w:space="0"/>
          <w:shd w:val="clear" w:fill="FFFFFF"/>
          <w:lang w:val="en-US" w:eastAsia="zh-CN" w:bidi="ar"/>
        </w:rPr>
        <w:t>                       2023年4月4日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49886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2023-04-15T15:34:56Z</dcterms:created>
  <dc:creator>DELL</dc:creator>
  <cp:lastModifiedBy>WPS_1661830351</cp:lastModifiedBy>
  <dcterms:modified xsi:type="dcterms:W3CDTF">2023-04-15T15:35:35Z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BCA76E82F48C44869D1FE4343ED0C202_12</vt:lpwstr>
  </property>
</Properties>
</file>