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ascii="微软雅黑" w:hAnsi="微软雅黑" w:eastAsia="微软雅黑" w:cs="微软雅黑"/>
          <w:color w:val="282828"/>
          <w:sz w:val="18"/>
          <w:szCs w:val="18"/>
        </w:rPr>
      </w:pPr>
      <w:bookmarkStart w:id="0" w:name="_GoBack"/>
      <w:r>
        <w:rPr>
          <w:rFonts w:hint="eastAsia" w:ascii="微软雅黑" w:hAnsi="微软雅黑" w:eastAsia="微软雅黑" w:cs="微软雅黑"/>
          <w:color w:val="282828"/>
          <w:sz w:val="18"/>
          <w:szCs w:val="18"/>
          <w:bdr w:val="none" w:color="auto" w:sz="0" w:space="0"/>
        </w:rPr>
        <w:t>2023年湖北师范大学化学化工学院全日制硕士研究生招生增补拟录取名单公示2</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Tahoma" w:hAnsi="Tahoma" w:eastAsia="Tahoma" w:cs="Tahoma"/>
          <w:color w:val="333333"/>
          <w:sz w:val="14"/>
          <w:szCs w:val="14"/>
        </w:rPr>
      </w:pPr>
      <w:r>
        <w:rPr>
          <w:rFonts w:hint="default" w:ascii="Tahoma" w:hAnsi="Tahoma" w:eastAsia="Tahoma" w:cs="Tahoma"/>
          <w:color w:val="787878"/>
          <w:sz w:val="12"/>
          <w:szCs w:val="12"/>
          <w:bdr w:val="none" w:color="auto" w:sz="0" w:space="0"/>
        </w:rPr>
        <w:t>发布者：化学化工学院发布时间：2023-04-20浏览次数：35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bdr w:val="none" w:color="auto" w:sz="0" w:space="0"/>
          <w:lang w:val="en-US" w:eastAsia="zh-CN" w:bidi="ar"/>
        </w:rPr>
        <w:t>根据湖北师范大学招生计划统筹安排与动态调整，我院新增3个全日制硕士研究生名额，根据教育部关于印发《2023年全国硕士研究生招生工作管理规定》（教学〔2022〕3号）的通知等文件精神，按照调剂考生总成绩（初试成绩和复试成绩加权，不区分二级学科）从高到低，增补拟录取李美茵等3名考生为我院2023年全日制硕士研究生，现将名单公示如下表。公示时间为2023年4月20日-2022年5月5日。公示期间，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bdr w:val="none" w:color="auto" w:sz="0" w:space="0"/>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bdr w:val="none" w:color="auto" w:sz="0" w:space="0"/>
          <w:lang w:val="en-US" w:eastAsia="zh-CN" w:bidi="ar"/>
        </w:rPr>
        <w:t>湖北师范大学化学化工学院：0714-6515325；</w:t>
      </w:r>
      <w:r>
        <w:rPr>
          <w:rFonts w:hint="default" w:ascii="Tahoma" w:hAnsi="Tahoma" w:eastAsia="Tahoma" w:cs="Tahoma"/>
          <w:color w:val="333333"/>
          <w:kern w:val="0"/>
          <w:sz w:val="14"/>
          <w:szCs w:val="14"/>
          <w:u w:val="none"/>
          <w:bdr w:val="none" w:color="auto" w:sz="0" w:space="0"/>
          <w:lang w:val="en-US" w:eastAsia="zh-CN" w:bidi="ar"/>
        </w:rPr>
        <w:fldChar w:fldCharType="begin"/>
      </w:r>
      <w:r>
        <w:rPr>
          <w:rFonts w:hint="default" w:ascii="Tahoma" w:hAnsi="Tahoma" w:eastAsia="Tahoma" w:cs="Tahoma"/>
          <w:color w:val="333333"/>
          <w:kern w:val="0"/>
          <w:sz w:val="14"/>
          <w:szCs w:val="14"/>
          <w:u w:val="none"/>
          <w:bdr w:val="none" w:color="auto" w:sz="0" w:space="0"/>
          <w:lang w:val="en-US" w:eastAsia="zh-CN" w:bidi="ar"/>
        </w:rPr>
        <w:instrText xml:space="preserve"> HYPERLINK "mailto:chem@hbnu.edu.cn" </w:instrText>
      </w:r>
      <w:r>
        <w:rPr>
          <w:rFonts w:hint="default" w:ascii="Tahoma" w:hAnsi="Tahoma" w:eastAsia="Tahoma" w:cs="Tahoma"/>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9"/>
          <w:szCs w:val="19"/>
          <w:u w:val="none"/>
          <w:bdr w:val="none" w:color="auto" w:sz="0" w:space="0"/>
          <w:lang w:val="en-US"/>
        </w:rPr>
        <w:t>chem@hbnu.edu.cn</w:t>
      </w:r>
      <w:r>
        <w:rPr>
          <w:rFonts w:hint="default" w:ascii="Tahoma" w:hAnsi="Tahoma" w:eastAsia="Tahoma" w:cs="Tahoma"/>
          <w:color w:val="333333"/>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bdr w:val="none" w:color="auto" w:sz="0" w:space="0"/>
          <w:lang w:val="en-US" w:eastAsia="zh-CN" w:bidi="ar"/>
        </w:rPr>
        <w:t>研究生招生办：0714-6570761，yzb@hbnu.edu.cn;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bdr w:val="none" w:color="auto" w:sz="0" w:space="0"/>
          <w:lang w:val="en-US" w:eastAsia="zh-CN" w:bidi="ar"/>
        </w:rPr>
        <w:t>纪委、监察专员办公室：0714-6573766，</w:t>
      </w:r>
      <w:r>
        <w:rPr>
          <w:rFonts w:hint="default" w:ascii="Tahoma" w:hAnsi="Tahoma" w:eastAsia="Tahoma" w:cs="Tahoma"/>
          <w:color w:val="333333"/>
          <w:kern w:val="0"/>
          <w:sz w:val="14"/>
          <w:szCs w:val="14"/>
          <w:u w:val="none"/>
          <w:bdr w:val="none" w:color="auto" w:sz="0" w:space="0"/>
          <w:lang w:val="en-US" w:eastAsia="zh-CN" w:bidi="ar"/>
        </w:rPr>
        <w:fldChar w:fldCharType="begin"/>
      </w:r>
      <w:r>
        <w:rPr>
          <w:rFonts w:hint="default" w:ascii="Tahoma" w:hAnsi="Tahoma" w:eastAsia="Tahoma" w:cs="Tahoma"/>
          <w:color w:val="333333"/>
          <w:kern w:val="0"/>
          <w:sz w:val="14"/>
          <w:szCs w:val="14"/>
          <w:u w:val="none"/>
          <w:bdr w:val="none" w:color="auto" w:sz="0" w:space="0"/>
          <w:lang w:val="en-US" w:eastAsia="zh-CN" w:bidi="ar"/>
        </w:rPr>
        <w:instrText xml:space="preserve"> HYPERLINK "mailto:jw@hbnu.edu.cn" </w:instrText>
      </w:r>
      <w:r>
        <w:rPr>
          <w:rFonts w:hint="default" w:ascii="Tahoma" w:hAnsi="Tahoma" w:eastAsia="Tahoma" w:cs="Tahoma"/>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9"/>
          <w:szCs w:val="19"/>
          <w:u w:val="none"/>
          <w:bdr w:val="none" w:color="auto" w:sz="0" w:space="0"/>
          <w:lang w:val="en-US"/>
        </w:rPr>
        <w:t>jw@hbnu.edu.cn</w:t>
      </w:r>
      <w:r>
        <w:rPr>
          <w:rFonts w:hint="default" w:ascii="Tahoma" w:hAnsi="Tahoma" w:eastAsia="Tahoma" w:cs="Tahoma"/>
          <w:color w:val="333333"/>
          <w:kern w:val="0"/>
          <w:sz w:val="14"/>
          <w:szCs w:val="14"/>
          <w:u w:val="none"/>
          <w:bdr w:val="none" w:color="auto" w:sz="0" w:space="0"/>
          <w:lang w:val="en-US" w:eastAsia="zh-CN" w:bidi="ar"/>
        </w:rPr>
        <w:fldChar w:fldCharType="end"/>
      </w:r>
      <w:r>
        <w:rPr>
          <w:rFonts w:hint="eastAsia" w:ascii="宋体" w:hAnsi="宋体" w:eastAsia="宋体" w:cs="宋体"/>
          <w:color w:val="333333"/>
          <w:kern w:val="0"/>
          <w:sz w:val="19"/>
          <w:szCs w:val="19"/>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ascii="Times New Roman" w:hAnsi="Times New Roman" w:eastAsia="Tahoma" w:cs="Times New Roman"/>
          <w:color w:val="333333"/>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hint="default" w:ascii="Times New Roman" w:hAnsi="Times New Roman" w:eastAsia="Tahoma" w:cs="Times New Roman"/>
          <w:color w:val="333333"/>
          <w:kern w:val="0"/>
          <w:sz w:val="19"/>
          <w:szCs w:val="19"/>
          <w:bdr w:val="none" w:color="auto" w:sz="0" w:space="0"/>
          <w:lang w:val="en-US" w:eastAsia="zh-CN" w:bidi="ar"/>
        </w:rPr>
        <w:t>     </w:t>
      </w:r>
      <w:r>
        <w:rPr>
          <w:rFonts w:hint="eastAsia" w:ascii="宋体" w:hAnsi="宋体" w:eastAsia="宋体" w:cs="宋体"/>
          <w:color w:val="333333"/>
          <w:kern w:val="0"/>
          <w:sz w:val="19"/>
          <w:szCs w:val="19"/>
          <w:bdr w:val="none" w:color="auto" w:sz="0" w:space="0"/>
          <w:lang w:val="en-US" w:eastAsia="zh-CN" w:bidi="ar"/>
        </w:rPr>
        <w:t>湖北师范大学化学化工学院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rFonts w:hint="default" w:ascii="Tahoma" w:hAnsi="Tahoma" w:eastAsia="Tahoma" w:cs="Tahoma"/>
          <w:color w:val="333333"/>
          <w:sz w:val="14"/>
          <w:szCs w:val="14"/>
        </w:rPr>
      </w:pPr>
      <w:r>
        <w:rPr>
          <w:rFonts w:hint="default" w:ascii="Times New Roman" w:hAnsi="Times New Roman" w:eastAsia="Tahoma" w:cs="Times New Roman"/>
          <w:color w:val="333333"/>
          <w:kern w:val="0"/>
          <w:sz w:val="19"/>
          <w:szCs w:val="19"/>
          <w:bdr w:val="none" w:color="auto" w:sz="0" w:space="0"/>
          <w:lang w:val="en-US" w:eastAsia="zh-CN" w:bidi="ar"/>
        </w:rPr>
        <w:t>                                                                                                                  2023</w:t>
      </w:r>
      <w:r>
        <w:rPr>
          <w:rFonts w:hint="eastAsia" w:ascii="宋体" w:hAnsi="宋体" w:eastAsia="宋体" w:cs="宋体"/>
          <w:color w:val="333333"/>
          <w:kern w:val="0"/>
          <w:sz w:val="19"/>
          <w:szCs w:val="19"/>
          <w:bdr w:val="none" w:color="auto" w:sz="0" w:space="0"/>
          <w:lang w:val="en-US" w:eastAsia="zh-CN" w:bidi="ar"/>
        </w:rPr>
        <w:t>年</w:t>
      </w:r>
      <w:r>
        <w:rPr>
          <w:rFonts w:hint="default" w:ascii="Times New Roman" w:hAnsi="Times New Roman" w:eastAsia="Tahoma" w:cs="Times New Roman"/>
          <w:color w:val="333333"/>
          <w:kern w:val="0"/>
          <w:sz w:val="19"/>
          <w:szCs w:val="19"/>
          <w:bdr w:val="none" w:color="auto" w:sz="0" w:space="0"/>
          <w:lang w:val="en-US" w:eastAsia="zh-CN" w:bidi="ar"/>
        </w:rPr>
        <w:t>4</w:t>
      </w:r>
      <w:r>
        <w:rPr>
          <w:rFonts w:hint="eastAsia" w:ascii="宋体" w:hAnsi="宋体" w:eastAsia="宋体" w:cs="宋体"/>
          <w:color w:val="333333"/>
          <w:kern w:val="0"/>
          <w:sz w:val="19"/>
          <w:szCs w:val="19"/>
          <w:bdr w:val="none" w:color="auto" w:sz="0" w:space="0"/>
          <w:lang w:val="en-US" w:eastAsia="zh-CN" w:bidi="ar"/>
        </w:rPr>
        <w:t>月</w:t>
      </w:r>
      <w:r>
        <w:rPr>
          <w:rFonts w:hint="default" w:ascii="Times New Roman" w:hAnsi="Times New Roman" w:eastAsia="Tahoma" w:cs="Times New Roman"/>
          <w:color w:val="333333"/>
          <w:kern w:val="0"/>
          <w:sz w:val="19"/>
          <w:szCs w:val="19"/>
          <w:bdr w:val="none" w:color="auto" w:sz="0" w:space="0"/>
          <w:lang w:val="en-US" w:eastAsia="zh-CN" w:bidi="ar"/>
        </w:rPr>
        <w:t>20</w:t>
      </w:r>
      <w:r>
        <w:rPr>
          <w:rFonts w:hint="eastAsia" w:ascii="宋体" w:hAnsi="宋体" w:eastAsia="宋体" w:cs="宋体"/>
          <w:color w:val="333333"/>
          <w:kern w:val="0"/>
          <w:sz w:val="19"/>
          <w:szCs w:val="19"/>
          <w:bdr w:val="none" w:color="auto" w:sz="0" w:space="0"/>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rFonts w:hint="default" w:ascii="Tahoma" w:hAnsi="Tahoma" w:eastAsia="Tahoma" w:cs="Tahoma"/>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rFonts w:hint="default" w:ascii="Tahoma" w:hAnsi="Tahoma" w:eastAsia="Tahoma" w:cs="Tahoma"/>
          <w:color w:val="333333"/>
          <w:sz w:val="14"/>
          <w:szCs w:val="14"/>
        </w:rPr>
      </w:pPr>
      <w:r>
        <w:rPr>
          <w:rStyle w:val="7"/>
          <w:rFonts w:hint="default" w:ascii="Times New Roman" w:hAnsi="Times New Roman" w:eastAsia="Tahoma" w:cs="Times New Roman"/>
          <w:color w:val="000000"/>
          <w:kern w:val="0"/>
          <w:sz w:val="19"/>
          <w:szCs w:val="19"/>
          <w:bdr w:val="none" w:color="auto" w:sz="0" w:space="0"/>
          <w:shd w:val="clear" w:fill="FFFFFF"/>
          <w:lang w:val="en-US" w:eastAsia="zh-CN" w:bidi="ar"/>
        </w:rPr>
        <w:t>               2023</w:t>
      </w:r>
      <w:r>
        <w:rPr>
          <w:rStyle w:val="7"/>
          <w:rFonts w:hint="eastAsia" w:ascii="宋体" w:hAnsi="宋体" w:eastAsia="宋体" w:cs="宋体"/>
          <w:color w:val="000000"/>
          <w:kern w:val="0"/>
          <w:sz w:val="19"/>
          <w:szCs w:val="19"/>
          <w:bdr w:val="none" w:color="auto" w:sz="0" w:space="0"/>
          <w:shd w:val="clear" w:fill="FFFFFF"/>
          <w:lang w:val="en-US" w:eastAsia="zh-CN" w:bidi="ar"/>
        </w:rPr>
        <w:t>年湖北师范大学化学化工学院全日制硕士研究生招生增补拟录取名单</w:t>
      </w:r>
    </w:p>
    <w:tbl>
      <w:tblPr>
        <w:tblW w:w="63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12"/>
        <w:gridCol w:w="1373"/>
        <w:gridCol w:w="847"/>
        <w:gridCol w:w="847"/>
        <w:gridCol w:w="878"/>
        <w:gridCol w:w="702"/>
        <w:gridCol w:w="99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姓名</w:t>
            </w:r>
          </w:p>
        </w:tc>
        <w:tc>
          <w:tcPr>
            <w:tcW w:w="13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考生编号</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报考专业</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初试成绩</w:t>
            </w:r>
          </w:p>
        </w:tc>
        <w:tc>
          <w:tcPr>
            <w:tcW w:w="8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复试成绩</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总成绩</w:t>
            </w:r>
          </w:p>
        </w:tc>
        <w:tc>
          <w:tcPr>
            <w:tcW w:w="960" w:type="dxa"/>
            <w:tcBorders>
              <w:top w:val="single" w:color="000000" w:sz="4" w:space="0"/>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录取状态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李美茵</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105593210011499</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应用化学</w:t>
            </w:r>
            <w:r>
              <w:rPr>
                <w:rFonts w:hint="default" w:ascii="Times New Roman" w:hAnsi="Times New Roman" w:eastAsia="Tahoma" w:cs="Times New Roman"/>
                <w:color w:val="333333"/>
                <w:kern w:val="0"/>
                <w:sz w:val="13"/>
                <w:szCs w:val="13"/>
                <w:bdr w:val="none" w:color="auto" w:sz="0" w:space="0"/>
                <w:lang w:val="en-US" w:eastAsia="zh-CN" w:bidi="ar"/>
              </w:rPr>
              <w:t>I</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290.00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77.94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65.98</w:t>
            </w:r>
          </w:p>
        </w:tc>
        <w:tc>
          <w:tcPr>
            <w:tcW w:w="96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增补拟录取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钟悦</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106813000013691</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303.00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70.02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64.37</w:t>
            </w:r>
          </w:p>
        </w:tc>
        <w:tc>
          <w:tcPr>
            <w:tcW w:w="96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增补拟录取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蔺雯</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107083137153305</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307.00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67.68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3"/>
                <w:szCs w:val="13"/>
                <w:bdr w:val="none" w:color="auto" w:sz="0" w:space="0"/>
                <w:lang w:val="en-US" w:eastAsia="zh-CN" w:bidi="ar"/>
              </w:rPr>
              <w:t>63.91</w:t>
            </w:r>
          </w:p>
        </w:tc>
        <w:tc>
          <w:tcPr>
            <w:tcW w:w="96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增补拟录取</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270"/>
        <w:jc w:val="left"/>
        <w:rPr>
          <w:rFonts w:hint="default" w:ascii="Tahoma" w:hAnsi="Tahoma" w:eastAsia="Tahoma" w:cs="Tahoma"/>
          <w:color w:val="333333"/>
          <w:sz w:val="14"/>
          <w:szCs w:val="14"/>
        </w:rPr>
      </w:pPr>
      <w:r>
        <w:rPr>
          <w:rFonts w:hint="eastAsia" w:ascii="宋体" w:hAnsi="宋体" w:eastAsia="宋体" w:cs="宋体"/>
          <w:color w:val="333333"/>
          <w:kern w:val="0"/>
          <w:sz w:val="13"/>
          <w:szCs w:val="13"/>
          <w:bdr w:val="none" w:color="auto" w:sz="0" w:space="0"/>
          <w:lang w:val="en-US" w:eastAsia="zh-CN" w:bidi="ar"/>
        </w:rPr>
        <w:t>说明：正式录取名单由学校审核后，报湖北省高等学校招生委员会办公室和教育部，经录取检查通过后确定，时间预计为</w:t>
      </w:r>
      <w:r>
        <w:rPr>
          <w:rFonts w:hint="default" w:ascii="Times New Roman" w:hAnsi="Times New Roman" w:eastAsia="Tahoma" w:cs="Times New Roman"/>
          <w:color w:val="333333"/>
          <w:kern w:val="0"/>
          <w:sz w:val="13"/>
          <w:szCs w:val="13"/>
          <w:bdr w:val="none" w:color="auto" w:sz="0" w:space="0"/>
          <w:lang w:val="en-US" w:eastAsia="zh-CN" w:bidi="ar"/>
        </w:rPr>
        <w:t>5</w:t>
      </w:r>
      <w:r>
        <w:rPr>
          <w:rFonts w:hint="eastAsia" w:ascii="宋体" w:hAnsi="宋体" w:eastAsia="宋体" w:cs="宋体"/>
          <w:color w:val="333333"/>
          <w:kern w:val="0"/>
          <w:sz w:val="13"/>
          <w:szCs w:val="13"/>
          <w:bdr w:val="none" w:color="auto" w:sz="0" w:space="0"/>
          <w:lang w:val="en-US" w:eastAsia="zh-CN" w:bidi="ar"/>
        </w:rPr>
        <w:t>月中下旬。在录取检查过程中发现不合格者，将由招生学院告知考生。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rFonts w:hint="default" w:ascii="Tahoma" w:hAnsi="Tahoma" w:eastAsia="Tahoma" w:cs="Tahoma"/>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A620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2023-04-20T10:56:12Z</dcterms:created>
  <dc:creator>DELL</dc:creator>
  <cp:lastModifiedBy>WPS_1661830351</cp:lastModifiedBy>
  <dcterms:modified xsi:type="dcterms:W3CDTF">2023-04-20T10:56:22Z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AC6C62B1BEB4499F9FCB4AF008C0C499_12</vt:lpwstr>
  </property>
</Properties>
</file>