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bdr w:val="none" w:color="auto" w:sz="0" w:space="0"/>
        </w:rPr>
        <w:t>湖北民族大学外国语学院2023年硕士研究生招生预调剂公告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CCCCC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2023-03-31 08:26:17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jc w:val="center"/>
        <w:rPr>
          <w:rFonts w:ascii="Calibri" w:hAnsi="Calibri" w:cs="Calibri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5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一、调剂专业信息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  <w:gridCol w:w="2205"/>
        <w:gridCol w:w="1843"/>
        <w:gridCol w:w="28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5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专业代码</w:t>
            </w:r>
          </w:p>
        </w:tc>
        <w:tc>
          <w:tcPr>
            <w:tcW w:w="22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专业名称</w:t>
            </w:r>
          </w:p>
        </w:tc>
        <w:tc>
          <w:tcPr>
            <w:tcW w:w="1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调剂计划</w:t>
            </w:r>
          </w:p>
        </w:tc>
        <w:tc>
          <w:tcPr>
            <w:tcW w:w="28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5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055101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30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MTI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30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（英语笔译）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若干</w:t>
            </w:r>
          </w:p>
        </w:tc>
        <w:tc>
          <w:tcPr>
            <w:tcW w:w="2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30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专业学位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30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（其中含3个大学生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30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士兵专项计划）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rFonts w:hint="eastAsia" w:ascii="微软雅黑" w:hAnsi="微软雅黑" w:eastAsia="微软雅黑" w:cs="微软雅黑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备注：招生计划人数如有调整，以学校研究生处核定人数为准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二、调剂考生复试资格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1.初试成绩必须达到教育部规定的《2023年全国硕士研究生入学考试考生进入复试的初试成绩基本要求》的B类考生分数线以上。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2.报考“退役大学生士兵”专项计划的考生初试成绩须达到180分及以上，单科为0分的不予录取。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3.第一志愿报考专业与我院招生专业相同或相近，在同一学科门类范围内。我院今年只接受报考MTI英语笔译、MTI英语口译、英语语言文学学术硕士、外国语言学及应用语言学学术硕士的考生调剂申请。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4.初试科目与我院招生专业初试科目相同或相近，其中统考科目相同。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三、调剂志愿填报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申请调剂的考生，需要4月6日登录“中国研究生招生信息网（http://yz.chsi.com.cn/）”的“2023年全国硕士研究生招生调剂服务系统”，密切关注我院调剂信息并填写调剂申请。我院将与教育部研招网同步开通调剂系统，开放时长为18小时。具体开通起始时间待教育部研招网决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四、注意事项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1.最终调剂报名及录取以研招网调剂系统为准。未按时、未按要求提交调剂的考生恕不受理。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2.请考生提前做好各项准备，并密切关注我院网站研究生招生信息栏目最新通知与研招网通知。有意向者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FF"/>
          <w:spacing w:val="0"/>
          <w:sz w:val="16"/>
          <w:szCs w:val="16"/>
          <w:u w:val="singl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FF"/>
          <w:spacing w:val="0"/>
          <w:sz w:val="16"/>
          <w:szCs w:val="16"/>
          <w:u w:val="single"/>
          <w:bdr w:val="none" w:color="auto" w:sz="0" w:space="0"/>
        </w:rPr>
        <w:instrText xml:space="preserve"> HYPERLINK "mailto:%E4%B9%9F%E5%8F%AF%E4%BB%A5%E5%8F%91%E9%80%81%E4%B8%AA%E4%BA%BA%E7%AE%80%E5%8E%86%E8%87%B3448662397@qq.com"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FF"/>
          <w:spacing w:val="0"/>
          <w:sz w:val="16"/>
          <w:szCs w:val="16"/>
          <w:u w:val="singl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FF"/>
          <w:spacing w:val="0"/>
          <w:sz w:val="16"/>
          <w:szCs w:val="16"/>
          <w:u w:val="single"/>
          <w:bdr w:val="none" w:color="auto" w:sz="0" w:space="0"/>
        </w:rPr>
        <w:t>也可以发送个人简历至448662397@qq.com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FF"/>
          <w:spacing w:val="0"/>
          <w:sz w:val="16"/>
          <w:szCs w:val="16"/>
          <w:u w:val="singl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邮箱。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3.如果上级主管部门有最新政策要求，以最新政策为准。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rFonts w:hint="eastAsia" w:ascii="微软雅黑" w:hAnsi="微软雅黑" w:eastAsia="微软雅黑" w:cs="微软雅黑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rFonts w:hint="eastAsia" w:ascii="微软雅黑" w:hAnsi="微软雅黑" w:eastAsia="微软雅黑" w:cs="微软雅黑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jc w:val="righ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湖北民族大学外国语学院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jc w:val="righ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2023年3月31日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FAD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2023-04-17T12:11:24Z</dcterms:created>
  <dc:creator>DELL</dc:creator>
  <cp:lastModifiedBy>WPS_1661830351</cp:lastModifiedBy>
  <dcterms:modified xsi:type="dcterms:W3CDTF">2023-04-17T12:11:32Z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719FE8FF63A44997A45647AC782AEC4F_12</vt:lpwstr>
  </property>
</Properties>
</file>