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bookmarkStart w:id="0" w:name="_GoBack"/>
      <w:r>
        <w:rPr>
          <w:bdr w:val="none" w:color="auto" w:sz="0" w:space="0"/>
        </w:rPr>
        <w:t>湖北民族大学数学与统计学院2023年硕士研究生招生考试调剂考生进入复试名单公示（应用统计调剂二）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color w:val="CCCCCC"/>
          <w:kern w:val="0"/>
          <w:sz w:val="24"/>
          <w:szCs w:val="24"/>
          <w:bdr w:val="none" w:color="auto" w:sz="0" w:space="0"/>
          <w:lang w:val="en-US" w:eastAsia="zh-CN" w:bidi="ar"/>
        </w:rPr>
        <w:t>2023-04-14 17:33:55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 w:firstLine="200"/>
        <w:jc w:val="both"/>
      </w:pPr>
      <w:r>
        <w:rPr>
          <w:rStyle w:val="6"/>
          <w:rFonts w:hint="eastAsia" w:ascii="宋体" w:hAnsi="宋体" w:eastAsia="宋体" w:cs="宋体"/>
          <w:spacing w:val="0"/>
          <w:sz w:val="19"/>
          <w:szCs w:val="19"/>
          <w:bdr w:val="none" w:color="auto" w:sz="0" w:space="0"/>
        </w:rPr>
        <w:t>一、</w:t>
      </w:r>
      <w:r>
        <w:rPr>
          <w:rStyle w:val="6"/>
          <w:rFonts w:ascii="微软雅黑" w:hAnsi="微软雅黑" w:eastAsia="微软雅黑" w:cs="微软雅黑"/>
          <w:spacing w:val="0"/>
          <w:sz w:val="19"/>
          <w:szCs w:val="19"/>
          <w:bdr w:val="none" w:color="auto" w:sz="0" w:space="0"/>
        </w:rPr>
        <w:t> </w:t>
      </w:r>
      <w:r>
        <w:rPr>
          <w:rStyle w:val="6"/>
          <w:rFonts w:hint="eastAsia" w:ascii="宋体" w:hAnsi="宋体" w:eastAsia="宋体" w:cs="宋体"/>
          <w:spacing w:val="0"/>
          <w:sz w:val="19"/>
          <w:szCs w:val="19"/>
          <w:bdr w:val="none" w:color="auto" w:sz="0" w:space="0"/>
        </w:rPr>
        <w:t>复试名单公示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1740"/>
        <w:gridCol w:w="700"/>
        <w:gridCol w:w="1140"/>
        <w:gridCol w:w="740"/>
        <w:gridCol w:w="1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  <w:tblCellSpacing w:w="0" w:type="dxa"/>
        </w:trPr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300"/>
              <w:jc w:val="both"/>
            </w:pPr>
            <w:r>
              <w:rPr>
                <w:rStyle w:val="6"/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00"/>
              <w:jc w:val="both"/>
            </w:pPr>
            <w:r>
              <w:rPr>
                <w:rStyle w:val="6"/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00"/>
              <w:jc w:val="both"/>
            </w:pPr>
            <w:r>
              <w:rPr>
                <w:rStyle w:val="6"/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00"/>
              <w:jc w:val="both"/>
            </w:pPr>
            <w:r>
              <w:rPr>
                <w:rStyle w:val="6"/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00"/>
              <w:jc w:val="both"/>
            </w:pPr>
            <w:r>
              <w:rPr>
                <w:rStyle w:val="6"/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总分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00"/>
              <w:jc w:val="both"/>
            </w:pPr>
            <w:r>
              <w:rPr>
                <w:rStyle w:val="6"/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00"/>
              <w:jc w:val="both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1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00"/>
              <w:jc w:val="both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103573000001368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00"/>
              <w:jc w:val="both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邹颖</w:t>
            </w: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00"/>
              <w:jc w:val="both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00"/>
              <w:jc w:val="both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348</w:t>
            </w:r>
          </w:p>
        </w:tc>
        <w:tc>
          <w:tcPr>
            <w:tcW w:w="13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10" w:lineRule="atLeast"/>
              <w:ind w:left="0" w:right="0" w:firstLine="200"/>
              <w:jc w:val="both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应用统计缺额</w:t>
            </w:r>
            <w:r>
              <w:rPr>
                <w:spacing w:val="0"/>
                <w:sz w:val="15"/>
                <w:szCs w:val="15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00"/>
              <w:jc w:val="both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00"/>
              <w:jc w:val="both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102553230009127</w:t>
            </w:r>
          </w:p>
        </w:tc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00"/>
              <w:jc w:val="both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杨玲媛</w:t>
            </w: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00"/>
              <w:jc w:val="both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应用统计</w:t>
            </w:r>
          </w:p>
        </w:tc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00"/>
              <w:jc w:val="both"/>
            </w:pPr>
            <w:r>
              <w:rPr>
                <w:spacing w:val="0"/>
                <w:sz w:val="15"/>
                <w:szCs w:val="15"/>
                <w:bdr w:val="none" w:color="auto" w:sz="0" w:space="0"/>
              </w:rPr>
              <w:t>3</w:t>
            </w: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48</w:t>
            </w:r>
          </w:p>
        </w:tc>
        <w:tc>
          <w:tcPr>
            <w:tcW w:w="13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 w:firstLine="9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 w:firstLine="200"/>
        <w:jc w:val="both"/>
      </w:pPr>
      <w:r>
        <w:rPr>
          <w:rStyle w:val="6"/>
          <w:rFonts w:hint="eastAsia" w:ascii="宋体" w:hAnsi="宋体" w:eastAsia="宋体" w:cs="宋体"/>
          <w:spacing w:val="0"/>
          <w:sz w:val="19"/>
          <w:szCs w:val="19"/>
          <w:bdr w:val="none" w:color="auto" w:sz="0" w:space="0"/>
        </w:rPr>
        <w:t>二、复试内容与流程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1"/>
        <w:gridCol w:w="1220"/>
        <w:gridCol w:w="1610"/>
        <w:gridCol w:w="2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  <w:tblCellSpacing w:w="0" w:type="dxa"/>
        </w:trPr>
        <w:tc>
          <w:tcPr>
            <w:tcW w:w="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140" w:right="0" w:firstLine="200"/>
              <w:jc w:val="both"/>
            </w:pPr>
            <w:r>
              <w:rPr>
                <w:rStyle w:val="6"/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日期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140" w:right="0" w:firstLine="200"/>
              <w:jc w:val="both"/>
            </w:pPr>
            <w:r>
              <w:rPr>
                <w:rStyle w:val="6"/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时</w:t>
            </w:r>
            <w:r>
              <w:rPr>
                <w:rStyle w:val="6"/>
                <w:spacing w:val="0"/>
                <w:sz w:val="15"/>
                <w:szCs w:val="15"/>
                <w:bdr w:val="none" w:color="auto" w:sz="0" w:space="0"/>
              </w:rPr>
              <w:t>   </w:t>
            </w:r>
            <w:r>
              <w:rPr>
                <w:rStyle w:val="6"/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间</w:t>
            </w:r>
          </w:p>
        </w:tc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200"/>
              <w:jc w:val="center"/>
            </w:pPr>
            <w:r>
              <w:rPr>
                <w:rStyle w:val="6"/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内      容</w:t>
            </w:r>
          </w:p>
        </w:tc>
        <w:tc>
          <w:tcPr>
            <w:tcW w:w="2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200"/>
              <w:jc w:val="center"/>
            </w:pPr>
            <w:r>
              <w:rPr>
                <w:rStyle w:val="6"/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1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20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4月17日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300"/>
              <w:jc w:val="both"/>
            </w:pPr>
          </w:p>
        </w:tc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20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08:00—12:00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290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复试资格审查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290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缴纳复试费100元</w:t>
            </w:r>
          </w:p>
        </w:tc>
        <w:tc>
          <w:tcPr>
            <w:tcW w:w="2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0" w:lineRule="atLeast"/>
              <w:ind w:left="0" w:right="0" w:firstLine="0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数学与统计学院208办公室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</w:trPr>
        <w:tc>
          <w:tcPr>
            <w:tcW w:w="1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20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14:00—15:00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200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①思想政治素质和品德考核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200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(合格、不合格两个等次)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200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②英语水平测试（满分100分）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200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③专业综合知识测试（满分100分）</w:t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300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数学与统计学院3406教室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</w:trPr>
        <w:tc>
          <w:tcPr>
            <w:tcW w:w="1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20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16:00—17:30</w:t>
            </w:r>
          </w:p>
        </w:tc>
        <w:tc>
          <w:tcPr>
            <w:tcW w:w="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200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专业课笔试</w:t>
            </w:r>
          </w:p>
        </w:tc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 w:firstLine="300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  <w:bdr w:val="none" w:color="auto" w:sz="0" w:space="0"/>
              </w:rPr>
              <w:t>数学与统计学院3406教室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 w:firstLine="9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 w:firstLine="90"/>
      </w:pPr>
      <w:r>
        <w:rPr>
          <w:rFonts w:hint="eastAsia" w:ascii="宋体" w:hAnsi="宋体" w:eastAsia="宋体" w:cs="宋体"/>
          <w:spacing w:val="0"/>
          <w:sz w:val="15"/>
          <w:szCs w:val="15"/>
          <w:bdr w:val="none" w:color="auto" w:sz="0" w:space="0"/>
        </w:rPr>
        <w:t>详细内容见学院网调剂复试公告</w:t>
      </w:r>
      <w:r>
        <w:rPr>
          <w:rFonts w:ascii="Calibri" w:hAnsi="Calibri" w:eastAsia="Calibri" w:cs="Calibri"/>
          <w:spacing w:val="0"/>
          <w:sz w:val="15"/>
          <w:szCs w:val="15"/>
          <w:bdr w:val="none" w:color="auto" w:sz="0" w:space="0"/>
        </w:rPr>
        <w:t>https://</w:t>
      </w:r>
      <w:r>
        <w:rPr>
          <w:rFonts w:ascii="Calibri" w:hAnsi="Calibri" w:cs="Calibri"/>
          <w:spacing w:val="0"/>
          <w:sz w:val="15"/>
          <w:szCs w:val="15"/>
          <w:bdr w:val="none" w:color="auto" w:sz="0" w:space="0"/>
        </w:rPr>
        <w:t>www.hbmzu.edu.cn/math/info/1012/7062.htm</w:t>
      </w:r>
      <w:r>
        <w:rPr>
          <w:rFonts w:hint="eastAsia" w:ascii="宋体" w:hAnsi="宋体" w:eastAsia="宋体" w:cs="宋体"/>
          <w:spacing w:val="0"/>
          <w:sz w:val="15"/>
          <w:szCs w:val="15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2544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2023-04-17T09:06:44Z</dcterms:created>
  <dc:creator>DELL</dc:creator>
  <cp:lastModifiedBy>WPS_1661830351</cp:lastModifiedBy>
  <dcterms:modified xsi:type="dcterms:W3CDTF">2023-04-17T09:06:50Z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19294CC4F91E42C78362986BA4741E5C_12</vt:lpwstr>
  </property>
</Properties>
</file>