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ascii="Arial" w:hAnsi="Arial" w:eastAsia="Arial" w:cs="Arial"/>
          <w:b/>
          <w:bCs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default" w:ascii="Arial" w:hAnsi="Arial" w:eastAsia="Arial" w:cs="Arial"/>
          <w:b/>
          <w:bCs/>
          <w:caps w:val="0"/>
          <w:color w:val="000000"/>
          <w:spacing w:val="0"/>
          <w:sz w:val="24"/>
          <w:szCs w:val="24"/>
          <w:bdr w:val="none" w:color="auto" w:sz="0" w:space="0"/>
        </w:rPr>
        <w:t>湖北民族大学法学院2023年硕士研究生调剂公告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E4E4E4" w:sz="4" w:space="0"/>
          <w:right w:val="none" w:color="auto" w:sz="0" w:space="0"/>
        </w:pBdr>
        <w:spacing w:before="80" w:beforeAutospacing="0" w:after="200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9E9E9E"/>
          <w:spacing w:val="0"/>
          <w:sz w:val="12"/>
          <w:szCs w:val="12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9E9E9E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发布时间：2023-04-06 14:12:53  | 来源：  | 作者： | 点击：2300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center"/>
        <w:rPr>
          <w:color w:val="777777"/>
          <w:sz w:val="14"/>
          <w:szCs w:val="14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777777"/>
          <w:spacing w:val="0"/>
          <w:sz w:val="24"/>
          <w:szCs w:val="24"/>
          <w:bdr w:val="none" w:color="auto" w:sz="0" w:space="0"/>
        </w:rPr>
        <w:t>湖北民族大学法学院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777777"/>
          <w:spacing w:val="0"/>
          <w:sz w:val="24"/>
          <w:szCs w:val="24"/>
          <w:bdr w:val="none" w:color="auto" w:sz="0" w:space="0"/>
        </w:rPr>
        <w:t>2023年硕士研究生调剂公告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法学院现接收部分调剂法律硕士研究生。公告如下：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一、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调剂名额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1420"/>
        <w:gridCol w:w="1420"/>
        <w:gridCol w:w="1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center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21"/>
                <w:szCs w:val="21"/>
                <w:bdr w:val="none" w:color="auto" w:sz="0" w:space="0"/>
              </w:rPr>
              <w:t>专业代码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center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21"/>
                <w:szCs w:val="21"/>
                <w:bdr w:val="none" w:color="auto" w:sz="0" w:space="0"/>
              </w:rPr>
              <w:t>专业名称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center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21"/>
                <w:szCs w:val="21"/>
                <w:bdr w:val="none" w:color="auto" w:sz="0" w:space="0"/>
              </w:rPr>
              <w:t>类别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center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21"/>
                <w:szCs w:val="21"/>
                <w:bdr w:val="none" w:color="auto" w:sz="0" w:space="0"/>
              </w:rPr>
              <w:t>拟调剂名额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20"/>
                <w:szCs w:val="20"/>
                <w:bdr w:val="none" w:color="auto" w:sz="0" w:space="0"/>
              </w:rPr>
              <w:t>035101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20"/>
                <w:szCs w:val="20"/>
                <w:bdr w:val="none" w:color="auto" w:sz="0" w:space="0"/>
              </w:rPr>
              <w:t>法律（非法学）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center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21"/>
                <w:szCs w:val="21"/>
                <w:bdr w:val="none" w:color="auto" w:sz="0" w:space="0"/>
              </w:rPr>
              <w:t>全日制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center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21"/>
                <w:szCs w:val="21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20"/>
                <w:szCs w:val="20"/>
                <w:bdr w:val="none" w:color="auto" w:sz="0" w:space="0"/>
              </w:rPr>
              <w:t>035102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20"/>
                <w:szCs w:val="20"/>
                <w:bdr w:val="none" w:color="auto" w:sz="0" w:space="0"/>
              </w:rPr>
              <w:t>法律（法学）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center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21"/>
                <w:szCs w:val="21"/>
                <w:bdr w:val="none" w:color="auto" w:sz="0" w:space="0"/>
              </w:rPr>
              <w:t>全日制</w:t>
            </w:r>
          </w:p>
        </w:tc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center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21"/>
                <w:szCs w:val="21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8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both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16"/>
                <w:szCs w:val="16"/>
                <w:bdr w:val="none" w:color="auto" w:sz="0" w:space="0"/>
              </w:rPr>
              <w:t>备注：招生计划人数如有调整，以学校最终核定人数为准；复试采用差额形式，差额比例为招生计划的300％。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二、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调剂流程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   （一）调剂申请系统开放时间:4月6日14：00—4月7日12:00。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（二）通过“全国硕士生招生调剂服务系统”向考生发出复试通知，考生必须在通知规定时间内回复确认，否则视为放弃。复试名单见学院官网。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（三）复试结束成绩公示后，将通过“全国硕士生招生调剂服务系统”向考生发出待录取通知，考生必须在通知规定时间内回复确认，否则视为放弃。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三、复试安排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调剂考生复试方式采取网络远程复试方式。网络平台首选学信网招生远程面试系统，备用平台为“腾讯会议”，会议号由复试小组秘书在复试前通知。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90"/>
        <w:gridCol w:w="2290"/>
        <w:gridCol w:w="13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center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21"/>
                <w:szCs w:val="21"/>
                <w:bdr w:val="none" w:color="auto" w:sz="0" w:space="0"/>
              </w:rPr>
              <w:t>时间</w:t>
            </w:r>
          </w:p>
        </w:tc>
        <w:tc>
          <w:tcPr>
            <w:tcW w:w="2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center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21"/>
                <w:szCs w:val="21"/>
                <w:bdr w:val="none" w:color="auto" w:sz="0" w:space="0"/>
              </w:rPr>
              <w:t>事项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center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8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both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16"/>
                <w:szCs w:val="16"/>
                <w:bdr w:val="none" w:color="auto" w:sz="0" w:space="0"/>
              </w:rPr>
              <w:t>2023.4.8 9:00—12:00</w:t>
            </w:r>
          </w:p>
        </w:tc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both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16"/>
                <w:szCs w:val="16"/>
                <w:bdr w:val="none" w:color="auto" w:sz="0" w:space="0"/>
              </w:rPr>
              <w:t>资格审查</w:t>
            </w:r>
          </w:p>
        </w:tc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both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16"/>
                <w:szCs w:val="16"/>
                <w:bdr w:val="none" w:color="auto" w:sz="0" w:space="0"/>
              </w:rPr>
              <w:t>复试费用在系统中缴纳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both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16"/>
                <w:szCs w:val="16"/>
                <w:bdr w:val="none" w:color="auto" w:sz="0" w:space="0"/>
              </w:rPr>
              <w:t>2023.4.8 14:00—17:00、18:00—21:00</w:t>
            </w:r>
          </w:p>
        </w:tc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both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16"/>
                <w:szCs w:val="16"/>
                <w:bdr w:val="none" w:color="auto" w:sz="0" w:space="0"/>
              </w:rPr>
              <w:t>同等学力加试</w:t>
            </w:r>
          </w:p>
        </w:tc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8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both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16"/>
                <w:szCs w:val="16"/>
                <w:bdr w:val="none" w:color="auto" w:sz="0" w:space="0"/>
              </w:rPr>
              <w:t>2023.4.9 8:00</w:t>
            </w:r>
          </w:p>
        </w:tc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both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16"/>
                <w:szCs w:val="16"/>
                <w:bdr w:val="none" w:color="auto" w:sz="0" w:space="0"/>
              </w:rPr>
              <w:t>英语水平测试、综合素质面试</w:t>
            </w:r>
          </w:p>
        </w:tc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both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16"/>
                <w:szCs w:val="16"/>
                <w:bdr w:val="none" w:color="auto" w:sz="0" w:space="0"/>
              </w:rPr>
              <w:t>2023.4.9</w:t>
            </w:r>
          </w:p>
        </w:tc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both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16"/>
                <w:szCs w:val="16"/>
                <w:bdr w:val="none" w:color="auto" w:sz="0" w:space="0"/>
              </w:rPr>
              <w:t>思想政治素质和品德考核</w:t>
            </w:r>
          </w:p>
        </w:tc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/>
              <w:jc w:val="both"/>
              <w:rPr>
                <w:color w:val="777777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777777"/>
                <w:sz w:val="16"/>
                <w:szCs w:val="16"/>
                <w:bdr w:val="none" w:color="auto" w:sz="0" w:space="0"/>
              </w:rPr>
              <w:t>根据复试进展情况通知具体时间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四、注意事项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（一）考生须提前熟悉复试流程和复试操作系统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考生提前进行设备调试和网络测试。确保所用复试设备视频与语音功能稳定正常。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（二）考生须选择合适复试场所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考生应选择安静、照明条件良好、独立、无干扰空间作为视频复试场所，不得选择培训机构、网吧、商场等场所。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（三）考生须在“双机位”模式下参加综合复试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一个机位用于复试，另外一个机位用于实时监控（摆放在考生侧后方45°位置，能够全程拍摄考生本人和复试屏幕）。在复试过程中出现意外情况，应及时与考务人员联系。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（四）考生须清理与考试有关的物品，确保信息畅通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复试期间房间内不得放置任何与考试无关的物品，关闭QQ、微信、手机短信、闹钟等即时通讯软件或功能，并确保所用复试设备电源稳定、电量充足。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（五）考生不得录音、录像和录屏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复试内容属于国家机密级，复试过程中禁止录音、录像和录屏，禁止将相关信息泄露或公布。复试全程只允许考生一人在面试房间，禁止他人进出。若有违反，视同作弊。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（六）复试未结束前不能离场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因考生个人原因无法在规定时间参加复试，经考务人员短信或电话提醒的进场时间截止后，仍然未进场，视为自动放弃复试资格，后果由考生个人承担。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五、相关说明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本公告未尽事宜请关注湖北民族大学法学院研究生招生信息。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实际调剂工作以研招网调剂系统相关规定为准。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联系人：李老师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电  话：18671874297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both"/>
        <w:rPr>
          <w:color w:val="777777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right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湖北民族大学法学院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 w:firstLine="430"/>
        <w:jc w:val="right"/>
        <w:rPr>
          <w:color w:val="777777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777777"/>
          <w:spacing w:val="0"/>
          <w:sz w:val="21"/>
          <w:szCs w:val="21"/>
          <w:bdr w:val="none" w:color="auto" w:sz="0" w:space="0"/>
        </w:rPr>
        <w:t>2023年4月6日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CC2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2023-04-17T12:18:09Z</dcterms:created>
  <dc:creator>DELL</dc:creator>
  <cp:lastModifiedBy>WPS_1661830351</cp:lastModifiedBy>
  <dcterms:modified xsi:type="dcterms:W3CDTF">2023-04-17T12:18:17Z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8C01F7B74F074BEBBBD16BC9D215609D_12</vt:lpwstr>
  </property>
</Properties>
</file>