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color w:val="333333"/>
          <w:sz w:val="20"/>
          <w:szCs w:val="20"/>
        </w:rPr>
      </w:pPr>
      <w:bookmarkStart w:id="1" w:name="_GoBack"/>
      <w:r>
        <w:rPr>
          <w:rFonts w:hint="eastAsia" w:ascii="微软雅黑" w:hAnsi="微软雅黑" w:eastAsia="微软雅黑" w:cs="微软雅黑"/>
          <w:color w:val="333333"/>
          <w:sz w:val="20"/>
          <w:szCs w:val="20"/>
          <w:bdr w:val="none" w:color="auto" w:sz="0" w:space="0"/>
        </w:rPr>
        <w:t>动物医学院2023年硕士研究生复试成绩公示</w:t>
      </w:r>
      <w:bookmarkEnd w:id="1"/>
      <w:r>
        <w:rPr>
          <w:rFonts w:hint="eastAsia" w:ascii="微软雅黑" w:hAnsi="微软雅黑" w:eastAsia="微软雅黑" w:cs="微软雅黑"/>
          <w:color w:val="333333"/>
          <w:sz w:val="20"/>
          <w:szCs w:val="20"/>
          <w:bdr w:val="none" w:color="auto" w:sz="0" w:space="0"/>
        </w:rPr>
        <w:t>（持续更新）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5D5D5" w:sz="4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时间: 2023/04/11   作者:   点击: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color w:val="404040"/>
          <w:sz w:val="16"/>
          <w:szCs w:val="16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404040"/>
          <w:sz w:val="16"/>
          <w:szCs w:val="16"/>
          <w:bdr w:val="none" w:color="auto" w:sz="0" w:space="0"/>
        </w:rPr>
        <w:t>从即日起我院各学科复试成绩及综合成绩将持续公示（见附件），敬请关注。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404040"/>
          <w:sz w:val="16"/>
          <w:szCs w:val="16"/>
          <w:bdr w:val="none" w:color="auto" w:sz="0" w:space="0"/>
        </w:rPr>
        <w:t>如有异议，请联系各招生学科。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320"/>
        <w:jc w:val="left"/>
      </w:pPr>
      <w:r>
        <w:rPr>
          <w:rFonts w:hint="default" w:ascii="Times New Roman" w:hAnsi="Times New Roman" w:cs="Times New Roman"/>
          <w:color w:val="40404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320"/>
        <w:jc w:val="left"/>
      </w:pPr>
      <w:r>
        <w:rPr>
          <w:rFonts w:hint="default" w:ascii="Times New Roman" w:hAnsi="Times New Roman" w:cs="Times New Roman"/>
          <w:color w:val="40404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320"/>
        <w:jc w:val="right"/>
      </w:pPr>
      <w:r>
        <w:rPr>
          <w:rFonts w:hint="eastAsia" w:ascii="微软雅黑" w:hAnsi="微软雅黑" w:eastAsia="微软雅黑" w:cs="微软雅黑"/>
          <w:color w:val="404040"/>
          <w:sz w:val="16"/>
          <w:szCs w:val="16"/>
          <w:bdr w:val="none" w:color="auto" w:sz="0" w:space="0"/>
        </w:rPr>
        <w:t>动物医学院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320"/>
        <w:jc w:val="right"/>
      </w:pPr>
      <w:r>
        <w:rPr>
          <w:rFonts w:hint="default" w:ascii="Times New Roman" w:hAnsi="Times New Roman" w:cs="Times New Roman"/>
          <w:color w:val="404040"/>
          <w:sz w:val="16"/>
          <w:szCs w:val="16"/>
          <w:bdr w:val="none" w:color="auto" w:sz="0" w:space="0"/>
        </w:rPr>
        <w:t>2023</w:t>
      </w:r>
      <w:r>
        <w:rPr>
          <w:rFonts w:hint="eastAsia" w:ascii="微软雅黑" w:hAnsi="微软雅黑" w:eastAsia="微软雅黑" w:cs="微软雅黑"/>
          <w:color w:val="404040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color w:val="404040"/>
          <w:sz w:val="16"/>
          <w:szCs w:val="16"/>
          <w:bdr w:val="none" w:color="auto" w:sz="0" w:space="0"/>
        </w:rPr>
        <w:t>4</w:t>
      </w:r>
      <w:r>
        <w:rPr>
          <w:rFonts w:hint="eastAsia" w:ascii="微软雅黑" w:hAnsi="微软雅黑" w:eastAsia="微软雅黑" w:cs="微软雅黑"/>
          <w:color w:val="40404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color w:val="404040"/>
          <w:sz w:val="16"/>
          <w:szCs w:val="16"/>
          <w:bdr w:val="none" w:color="auto" w:sz="0" w:space="0"/>
        </w:rPr>
        <w:t>11</w:t>
      </w:r>
      <w:r>
        <w:rPr>
          <w:rFonts w:hint="eastAsia" w:ascii="微软雅黑" w:hAnsi="微软雅黑" w:eastAsia="微软雅黑" w:cs="微软雅黑"/>
          <w:color w:val="404040"/>
          <w:sz w:val="16"/>
          <w:szCs w:val="16"/>
          <w:bdr w:val="none" w:color="auto" w:sz="0" w:space="0"/>
        </w:rPr>
        <w:t>日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423"/>
        <w:gridCol w:w="730"/>
        <w:gridCol w:w="1197"/>
        <w:gridCol w:w="614"/>
        <w:gridCol w:w="676"/>
        <w:gridCol w:w="587"/>
        <w:gridCol w:w="710"/>
        <w:gridCol w:w="519"/>
        <w:gridCol w:w="548"/>
        <w:gridCol w:w="420"/>
        <w:gridCol w:w="880"/>
        <w:gridCol w:w="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黑体" w:hAnsi="宋体" w:eastAsia="黑体" w:cs="黑体"/>
                <w:color w:val="40404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40404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学院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学科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研究方向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考生编号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考生姓名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类别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学习方式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报考类别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总分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总分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综合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成绩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拟录取建议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动医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兽医学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预防兽医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2"/>
                <w:szCs w:val="12"/>
                <w:bdr w:val="none" w:color="auto" w:sz="0" w:space="0"/>
              </w:rPr>
              <w:t>105043102904053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段少仪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学术学位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418.50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74.40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建议拟录取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动医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兽医学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临床兽医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2"/>
                <w:szCs w:val="12"/>
                <w:bdr w:val="none" w:color="auto" w:sz="0" w:space="0"/>
              </w:rPr>
              <w:t>100193430710459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高艺玮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学术学位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430.50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72.72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建议拟录取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动医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兽医学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中兽药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2"/>
                <w:szCs w:val="12"/>
                <w:bdr w:val="none" w:color="auto" w:sz="0" w:space="0"/>
              </w:rPr>
              <w:t>105643000003860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钟菊花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学术学位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420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建议拟录取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动医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兽医学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中兽药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2"/>
                <w:szCs w:val="12"/>
                <w:bdr w:val="none" w:color="auto" w:sz="0" w:space="0"/>
              </w:rPr>
              <w:t>105043102904100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马婷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395.5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71.36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建议拟录取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动医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兽药创新与临床应用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2"/>
                <w:szCs w:val="12"/>
                <w:bdr w:val="none" w:color="auto" w:sz="0" w:space="0"/>
              </w:rPr>
              <w:t>105043102905049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王小冉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429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75.24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建议拟录取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动医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兽医生物技术与应用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2"/>
                <w:szCs w:val="12"/>
                <w:bdr w:val="none" w:color="auto" w:sz="0" w:space="0"/>
              </w:rPr>
              <w:t>106263095200168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苏阳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422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72.88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建议拟录取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动医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兽医生物技术与应用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2"/>
                <w:szCs w:val="12"/>
                <w:bdr w:val="none" w:color="auto" w:sz="0" w:space="0"/>
              </w:rPr>
              <w:t>106263095200368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刘怡淼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323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409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71.48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建议拟录取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动医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兽医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动物疫病防治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2"/>
                <w:szCs w:val="12"/>
                <w:bdr w:val="none" w:color="auto" w:sz="0" w:space="0"/>
              </w:rPr>
              <w:t>105373431506128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杨皓清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329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408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</w:rPr>
              <w:t>72.12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建议拟录取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400"/>
      </w:pPr>
      <w:r>
        <w:rPr>
          <w:rFonts w:ascii="仿宋" w:hAnsi="仿宋" w:eastAsia="仿宋" w:cs="仿宋"/>
          <w:color w:val="000000"/>
          <w:sz w:val="20"/>
          <w:szCs w:val="20"/>
          <w:bdr w:val="none" w:color="auto" w:sz="0" w:space="0"/>
        </w:rPr>
        <w:t>备注：综合成绩由初试成绩和复试成绩组成，其中初试成绩权重为60%，复试成绩权重为40%，综合成绩=初试成绩(折合成百分制)*60%+复试成绩（折合成百分制）*40%。笔试合格线为90分。</w:t>
      </w:r>
      <w:r>
        <w:rPr>
          <w:rFonts w:hint="eastAsia" w:ascii="仿宋" w:hAnsi="仿宋" w:eastAsia="仿宋" w:cs="仿宋"/>
          <w:color w:val="000000"/>
          <w:sz w:val="20"/>
          <w:szCs w:val="20"/>
          <w:bdr w:val="none" w:color="auto" w:sz="0" w:space="0"/>
        </w:rPr>
        <w:t>加试科目每一门低于</w:t>
      </w:r>
      <w:r>
        <w:rPr>
          <w:color w:val="000000"/>
          <w:sz w:val="20"/>
          <w:szCs w:val="20"/>
          <w:bdr w:val="none" w:color="auto" w:sz="0" w:space="0"/>
        </w:rPr>
        <w:t>60</w:t>
      </w:r>
      <w:r>
        <w:rPr>
          <w:rFonts w:hint="eastAsia" w:ascii="仿宋" w:hAnsi="仿宋" w:eastAsia="仿宋" w:cs="仿宋"/>
          <w:color w:val="000000"/>
          <w:sz w:val="20"/>
          <w:szCs w:val="20"/>
          <w:bdr w:val="none" w:color="auto" w:sz="0" w:space="0"/>
        </w:rPr>
        <w:t>分以下者不予录取。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83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532</Words>
  <Characters>743</Characters>
  <Lines>0</Lines>
  <Paragraphs>0</Paragraphs>
  <TotalTime>0</TotalTime>
  <ScaleCrop>false</ScaleCrop>
  <LinksUpToDate>false</LinksUpToDate>
  <CharactersWithSpaces>756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2023-05-17T12:21:58Z</dcterms:created>
  <dc:creator>Administrator</dc:creator>
  <cp:lastModifiedBy>王英</cp:lastModifiedBy>
  <dcterms:modified xsi:type="dcterms:W3CDTF">2023-05-17T12:22:08Z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7381A3E1DAF14E42A5308F277ACCE2AB</vt:lpwstr>
  </property>
</Properties>
</file>