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391" w:rsidRPr="00C41391" w:rsidRDefault="00C41391" w:rsidP="00C41391">
      <w:pPr>
        <w:widowControl/>
        <w:shd w:val="clear" w:color="auto" w:fill="FFFFFF"/>
        <w:spacing w:before="660" w:after="100"/>
        <w:jc w:val="center"/>
        <w:outlineLvl w:val="1"/>
        <w:rPr>
          <w:rFonts w:ascii="宋体" w:eastAsia="宋体" w:hAnsi="宋体" w:cs="宋体"/>
          <w:b/>
          <w:bCs/>
          <w:color w:val="4A4A4A"/>
          <w:kern w:val="0"/>
          <w:sz w:val="42"/>
          <w:szCs w:val="42"/>
        </w:rPr>
      </w:pPr>
      <w:bookmarkStart w:id="0" w:name="_GoBack"/>
      <w:r w:rsidRPr="00C41391">
        <w:rPr>
          <w:rFonts w:ascii="宋体" w:eastAsia="宋体" w:hAnsi="宋体" w:cs="宋体" w:hint="eastAsia"/>
          <w:b/>
          <w:bCs/>
          <w:color w:val="4A4A4A"/>
          <w:kern w:val="0"/>
          <w:sz w:val="42"/>
          <w:szCs w:val="42"/>
        </w:rPr>
        <w:t>湖南大学机器人学院2023年硕士研究生招生接收调剂生公告</w:t>
      </w:r>
    </w:p>
    <w:bookmarkEnd w:id="0"/>
    <w:p w:rsidR="00C41391" w:rsidRPr="00C41391" w:rsidRDefault="00C41391" w:rsidP="00C41391">
      <w:pPr>
        <w:widowControl/>
        <w:shd w:val="clear" w:color="auto" w:fill="FFFFFF"/>
        <w:spacing w:before="450"/>
        <w:jc w:val="center"/>
        <w:rPr>
          <w:rFonts w:ascii="微软雅黑" w:eastAsia="微软雅黑" w:hAnsi="微软雅黑" w:cs="宋体" w:hint="eastAsia"/>
          <w:color w:val="4D4D4D"/>
          <w:kern w:val="0"/>
          <w:szCs w:val="21"/>
        </w:rPr>
      </w:pPr>
      <w:r w:rsidRPr="00C41391">
        <w:rPr>
          <w:rFonts w:ascii="微软雅黑" w:eastAsia="微软雅黑" w:hAnsi="微软雅黑" w:cs="宋体" w:hint="eastAsia"/>
          <w:color w:val="4D4D4D"/>
          <w:kern w:val="0"/>
          <w:szCs w:val="21"/>
        </w:rPr>
        <w:t>文章出处： 发表时间：2023-03-24</w:t>
      </w:r>
    </w:p>
    <w:p w:rsidR="00C41391" w:rsidRPr="00C41391" w:rsidRDefault="00C41391" w:rsidP="00C41391">
      <w:pPr>
        <w:widowControl/>
        <w:shd w:val="clear" w:color="auto" w:fill="FFFFFF"/>
        <w:spacing w:line="590" w:lineRule="atLeast"/>
        <w:ind w:firstLine="480"/>
        <w:jc w:val="center"/>
        <w:rPr>
          <w:rFonts w:ascii="Calibri" w:eastAsia="宋体" w:hAnsi="Calibri" w:cs="Calibri" w:hint="eastAsia"/>
          <w:color w:val="4D4D4D"/>
          <w:kern w:val="0"/>
          <w:szCs w:val="21"/>
        </w:rPr>
      </w:pP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> </w:t>
      </w:r>
    </w:p>
    <w:p w:rsidR="00C41391" w:rsidRPr="00C41391" w:rsidRDefault="00C41391" w:rsidP="00C41391">
      <w:pPr>
        <w:widowControl/>
        <w:shd w:val="clear" w:color="auto" w:fill="FFFFFF"/>
        <w:spacing w:line="590" w:lineRule="atLeast"/>
        <w:ind w:firstLine="560"/>
        <w:rPr>
          <w:rFonts w:ascii="Calibri" w:eastAsia="宋体" w:hAnsi="Calibri" w:cs="Calibri"/>
          <w:color w:val="4D4D4D"/>
          <w:kern w:val="0"/>
          <w:szCs w:val="21"/>
        </w:rPr>
      </w:pP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>湖南大学是教育部直属全国重点大学、国家“211工程”“985工程”重点建设高校、国家“双一流”建设高校。机器人学</w:t>
      </w:r>
      <w:proofErr w:type="gramStart"/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>院控制</w:t>
      </w:r>
      <w:proofErr w:type="gramEnd"/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>科学与工程和电子信息专业2023年硕士研究生招生接收调剂生，欢迎优秀考生申报，具体调剂要求及流程如下：</w:t>
      </w:r>
    </w:p>
    <w:p w:rsidR="00C41391" w:rsidRPr="00C41391" w:rsidRDefault="00C41391" w:rsidP="00C41391">
      <w:pPr>
        <w:widowControl/>
        <w:shd w:val="clear" w:color="auto" w:fill="FFFFFF"/>
        <w:spacing w:line="590" w:lineRule="atLeast"/>
        <w:ind w:firstLine="562"/>
        <w:rPr>
          <w:rFonts w:ascii="Calibri" w:eastAsia="宋体" w:hAnsi="Calibri" w:cs="Calibri"/>
          <w:color w:val="4D4D4D"/>
          <w:kern w:val="0"/>
          <w:szCs w:val="21"/>
        </w:rPr>
      </w:pPr>
      <w:r w:rsidRPr="00C41391">
        <w:rPr>
          <w:rFonts w:ascii="仿宋_gb2312" w:eastAsia="仿宋_gb2312" w:hAnsi="Calibri" w:cs="Calibri" w:hint="eastAsia"/>
          <w:b/>
          <w:bCs/>
          <w:color w:val="4D4D4D"/>
          <w:kern w:val="0"/>
          <w:sz w:val="28"/>
          <w:szCs w:val="28"/>
        </w:rPr>
        <w:t>一、接收调剂专业信息</w:t>
      </w:r>
    </w:p>
    <w:p w:rsidR="00C41391" w:rsidRPr="00C41391" w:rsidRDefault="00C41391" w:rsidP="00C41391">
      <w:pPr>
        <w:widowControl/>
        <w:shd w:val="clear" w:color="auto" w:fill="FFFFFF"/>
        <w:spacing w:line="590" w:lineRule="atLeast"/>
        <w:ind w:firstLine="560"/>
        <w:rPr>
          <w:rFonts w:ascii="Calibri" w:eastAsia="宋体" w:hAnsi="Calibri" w:cs="Calibri"/>
          <w:color w:val="4D4D4D"/>
          <w:kern w:val="0"/>
          <w:szCs w:val="21"/>
        </w:rPr>
      </w:pP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>接收调剂专业：081100控制科学与工程、085400电子信息</w:t>
      </w:r>
    </w:p>
    <w:p w:rsidR="00C41391" w:rsidRPr="00C41391" w:rsidRDefault="00C41391" w:rsidP="00C41391">
      <w:pPr>
        <w:widowControl/>
        <w:shd w:val="clear" w:color="auto" w:fill="FFFFFF"/>
        <w:spacing w:line="590" w:lineRule="atLeast"/>
        <w:ind w:firstLine="560"/>
        <w:rPr>
          <w:rFonts w:ascii="Calibri" w:eastAsia="宋体" w:hAnsi="Calibri" w:cs="Calibri"/>
          <w:color w:val="4D4D4D"/>
          <w:kern w:val="0"/>
          <w:szCs w:val="21"/>
        </w:rPr>
      </w:pP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>培养学习方式：全日制</w:t>
      </w:r>
    </w:p>
    <w:p w:rsidR="00C41391" w:rsidRPr="00C41391" w:rsidRDefault="00C41391" w:rsidP="00C41391">
      <w:pPr>
        <w:widowControl/>
        <w:shd w:val="clear" w:color="auto" w:fill="FFFFFF"/>
        <w:spacing w:line="590" w:lineRule="atLeast"/>
        <w:ind w:firstLine="560"/>
        <w:rPr>
          <w:rFonts w:ascii="Calibri" w:eastAsia="宋体" w:hAnsi="Calibri" w:cs="Calibri"/>
          <w:color w:val="4D4D4D"/>
          <w:kern w:val="0"/>
          <w:szCs w:val="21"/>
        </w:rPr>
      </w:pP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>调剂招生名额：控制科学与工程4人、电子信息3人</w:t>
      </w:r>
    </w:p>
    <w:p w:rsidR="00C41391" w:rsidRPr="00C41391" w:rsidRDefault="00C41391" w:rsidP="00C41391">
      <w:pPr>
        <w:widowControl/>
        <w:shd w:val="clear" w:color="auto" w:fill="FFFFFF"/>
        <w:spacing w:line="590" w:lineRule="atLeast"/>
        <w:ind w:firstLine="562"/>
        <w:rPr>
          <w:rFonts w:ascii="Calibri" w:eastAsia="宋体" w:hAnsi="Calibri" w:cs="Calibri"/>
          <w:color w:val="4D4D4D"/>
          <w:kern w:val="0"/>
          <w:szCs w:val="21"/>
        </w:rPr>
      </w:pPr>
      <w:r w:rsidRPr="00C41391">
        <w:rPr>
          <w:rFonts w:ascii="仿宋_gb2312" w:eastAsia="仿宋_gb2312" w:hAnsi="Calibri" w:cs="Calibri" w:hint="eastAsia"/>
          <w:b/>
          <w:bCs/>
          <w:color w:val="4D4D4D"/>
          <w:kern w:val="0"/>
          <w:sz w:val="28"/>
          <w:szCs w:val="28"/>
        </w:rPr>
        <w:t>二、申请调剂的基本要求</w:t>
      </w:r>
    </w:p>
    <w:p w:rsidR="00C41391" w:rsidRPr="00C41391" w:rsidRDefault="00C41391" w:rsidP="00C41391">
      <w:pPr>
        <w:widowControl/>
        <w:shd w:val="clear" w:color="auto" w:fill="FFFFFF"/>
        <w:spacing w:line="590" w:lineRule="atLeast"/>
        <w:ind w:firstLine="560"/>
        <w:rPr>
          <w:rFonts w:ascii="Calibri" w:eastAsia="宋体" w:hAnsi="Calibri" w:cs="Calibri"/>
          <w:color w:val="4D4D4D"/>
          <w:kern w:val="0"/>
          <w:szCs w:val="21"/>
        </w:rPr>
      </w:pP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>1.本科毕业于电子信息类、自动化类、计算机类、测绘类专业；</w:t>
      </w:r>
    </w:p>
    <w:p w:rsidR="00C41391" w:rsidRPr="00C41391" w:rsidRDefault="00C41391" w:rsidP="00C41391">
      <w:pPr>
        <w:widowControl/>
        <w:shd w:val="clear" w:color="auto" w:fill="FFFFFF"/>
        <w:spacing w:line="590" w:lineRule="atLeast"/>
        <w:ind w:left="105" w:firstLine="420"/>
        <w:rPr>
          <w:rFonts w:ascii="Calibri" w:eastAsia="宋体" w:hAnsi="Calibri" w:cs="Calibri"/>
          <w:color w:val="4D4D4D"/>
          <w:kern w:val="0"/>
          <w:szCs w:val="21"/>
        </w:rPr>
      </w:pP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>2.第一志愿报考电子信息[085400]、信号与信息处理[081000]、电子科学与技术[080900]、摄影测量与遥感[081600]、控制科学与工程[081100]、计算机科学与技术[081200]、信息与通信工程[081000]专业；</w:t>
      </w:r>
    </w:p>
    <w:p w:rsidR="00C41391" w:rsidRPr="00C41391" w:rsidRDefault="00C41391" w:rsidP="00C41391">
      <w:pPr>
        <w:widowControl/>
        <w:shd w:val="clear" w:color="auto" w:fill="FFFFFF"/>
        <w:spacing w:line="590" w:lineRule="atLeast"/>
        <w:ind w:firstLine="560"/>
        <w:rPr>
          <w:rFonts w:ascii="Calibri" w:eastAsia="宋体" w:hAnsi="Calibri" w:cs="Calibri"/>
          <w:color w:val="4D4D4D"/>
          <w:kern w:val="0"/>
          <w:szCs w:val="21"/>
        </w:rPr>
      </w:pP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>3.初试成绩达到第一志愿报考专业的2023年全国硕士研究生招生考试考生进入复试的初试成绩基本要求（A类）和湖南大学机器人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lastRenderedPageBreak/>
        <w:t>学院2023年调剂成绩要求（初试总分≥365分；英语与政治单科成绩≥55分，数学与专业课单科成绩≥85分）。</w:t>
      </w:r>
    </w:p>
    <w:p w:rsidR="00C41391" w:rsidRPr="00C41391" w:rsidRDefault="00C41391" w:rsidP="00C41391">
      <w:pPr>
        <w:widowControl/>
        <w:shd w:val="clear" w:color="auto" w:fill="FFFFFF"/>
        <w:spacing w:line="590" w:lineRule="atLeast"/>
        <w:ind w:firstLine="562"/>
        <w:rPr>
          <w:rFonts w:ascii="Calibri" w:eastAsia="宋体" w:hAnsi="Calibri" w:cs="Calibri"/>
          <w:color w:val="4D4D4D"/>
          <w:kern w:val="0"/>
          <w:szCs w:val="21"/>
        </w:rPr>
      </w:pPr>
      <w:r w:rsidRPr="00C41391">
        <w:rPr>
          <w:rFonts w:ascii="仿宋_gb2312" w:eastAsia="仿宋_gb2312" w:hAnsi="Calibri" w:cs="Calibri" w:hint="eastAsia"/>
          <w:b/>
          <w:bCs/>
          <w:color w:val="4D4D4D"/>
          <w:kern w:val="0"/>
          <w:sz w:val="28"/>
          <w:szCs w:val="28"/>
        </w:rPr>
        <w:t>三、调剂工作流程</w:t>
      </w:r>
    </w:p>
    <w:p w:rsidR="00C41391" w:rsidRPr="00C41391" w:rsidRDefault="00C41391" w:rsidP="00C41391">
      <w:pPr>
        <w:widowControl/>
        <w:shd w:val="clear" w:color="auto" w:fill="FFFFFF"/>
        <w:spacing w:line="590" w:lineRule="atLeast"/>
        <w:ind w:firstLine="560"/>
        <w:rPr>
          <w:rFonts w:ascii="Calibri" w:eastAsia="宋体" w:hAnsi="Calibri" w:cs="Calibri"/>
          <w:color w:val="4D4D4D"/>
          <w:kern w:val="0"/>
          <w:szCs w:val="21"/>
        </w:rPr>
      </w:pP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>1.申报调剂到我院控制科学与工程和电子信息硕士研究生的考生，将硕士研究生调剂申请表、信息登记表（请下载填写公告文末的两个附件）和个人简历发送</w:t>
      </w:r>
      <w:proofErr w:type="gramStart"/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>至联系</w:t>
      </w:r>
      <w:proofErr w:type="gramEnd"/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>邮箱，登记截止日期为4月5日。</w:t>
      </w:r>
    </w:p>
    <w:p w:rsidR="00C41391" w:rsidRPr="00C41391" w:rsidRDefault="00C41391" w:rsidP="00C41391">
      <w:pPr>
        <w:widowControl/>
        <w:shd w:val="clear" w:color="auto" w:fill="FFFFFF"/>
        <w:spacing w:line="590" w:lineRule="atLeast"/>
        <w:ind w:firstLine="560"/>
        <w:rPr>
          <w:rFonts w:ascii="Calibri" w:eastAsia="宋体" w:hAnsi="Calibri" w:cs="Calibri"/>
          <w:color w:val="4D4D4D"/>
          <w:kern w:val="0"/>
          <w:szCs w:val="21"/>
        </w:rPr>
      </w:pP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>2.符合申请调剂基本要求的报名考生，学院将择优选取考生进入复试名单。学院统一组织复试，复试具体时间与复试规则另行通知。</w:t>
      </w:r>
    </w:p>
    <w:p w:rsidR="00C41391" w:rsidRPr="00C41391" w:rsidRDefault="00C41391" w:rsidP="00C41391">
      <w:pPr>
        <w:widowControl/>
        <w:shd w:val="clear" w:color="auto" w:fill="FFFFFF"/>
        <w:spacing w:line="590" w:lineRule="atLeast"/>
        <w:ind w:firstLine="560"/>
        <w:rPr>
          <w:rFonts w:ascii="Calibri" w:eastAsia="宋体" w:hAnsi="Calibri" w:cs="Calibri"/>
          <w:color w:val="4D4D4D"/>
          <w:kern w:val="0"/>
          <w:szCs w:val="21"/>
        </w:rPr>
      </w:pP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>3.所有参加调剂复试的考生，在教育部“全国硕士生招生调剂服务系统”开放后，登录该系统完成网上调剂相关手续，具体时间另行通知。</w:t>
      </w:r>
    </w:p>
    <w:p w:rsidR="00C41391" w:rsidRPr="00C41391" w:rsidRDefault="00C41391" w:rsidP="00C41391">
      <w:pPr>
        <w:widowControl/>
        <w:shd w:val="clear" w:color="auto" w:fill="FFFFFF"/>
        <w:spacing w:line="590" w:lineRule="atLeast"/>
        <w:ind w:firstLine="562"/>
        <w:rPr>
          <w:rFonts w:ascii="Calibri" w:eastAsia="宋体" w:hAnsi="Calibri" w:cs="Calibri"/>
          <w:color w:val="4D4D4D"/>
          <w:kern w:val="0"/>
          <w:szCs w:val="21"/>
        </w:rPr>
      </w:pPr>
      <w:r w:rsidRPr="00C41391">
        <w:rPr>
          <w:rFonts w:ascii="仿宋_gb2312" w:eastAsia="仿宋_gb2312" w:hAnsi="Calibri" w:cs="Calibri" w:hint="eastAsia"/>
          <w:b/>
          <w:bCs/>
          <w:color w:val="4D4D4D"/>
          <w:kern w:val="0"/>
          <w:sz w:val="28"/>
          <w:szCs w:val="28"/>
        </w:rPr>
        <w:t>三、联系方式</w:t>
      </w:r>
    </w:p>
    <w:p w:rsidR="00C41391" w:rsidRPr="00C41391" w:rsidRDefault="00C41391" w:rsidP="00C41391">
      <w:pPr>
        <w:widowControl/>
        <w:shd w:val="clear" w:color="auto" w:fill="FFFFFF"/>
        <w:spacing w:line="590" w:lineRule="atLeast"/>
        <w:ind w:firstLine="560"/>
        <w:rPr>
          <w:rFonts w:ascii="Calibri" w:eastAsia="宋体" w:hAnsi="Calibri" w:cs="Calibri"/>
          <w:color w:val="4D4D4D"/>
          <w:kern w:val="0"/>
          <w:szCs w:val="21"/>
        </w:rPr>
      </w:pP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>联系人：杨老师</w:t>
      </w:r>
    </w:p>
    <w:p w:rsidR="00C41391" w:rsidRPr="00C41391" w:rsidRDefault="00C41391" w:rsidP="00C41391">
      <w:pPr>
        <w:widowControl/>
        <w:shd w:val="clear" w:color="auto" w:fill="FFFFFF"/>
        <w:spacing w:line="590" w:lineRule="atLeast"/>
        <w:ind w:firstLine="560"/>
        <w:rPr>
          <w:rFonts w:ascii="Calibri" w:eastAsia="宋体" w:hAnsi="Calibri" w:cs="Calibri"/>
          <w:color w:val="4D4D4D"/>
          <w:kern w:val="0"/>
          <w:szCs w:val="21"/>
        </w:rPr>
      </w:pP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>联系电话：0731-88821990</w:t>
      </w:r>
    </w:p>
    <w:p w:rsidR="00C41391" w:rsidRPr="00C41391" w:rsidRDefault="00C41391" w:rsidP="00C41391">
      <w:pPr>
        <w:widowControl/>
        <w:shd w:val="clear" w:color="auto" w:fill="FFFFFF"/>
        <w:spacing w:line="590" w:lineRule="atLeast"/>
        <w:ind w:firstLine="560"/>
        <w:rPr>
          <w:rFonts w:ascii="Calibri" w:eastAsia="宋体" w:hAnsi="Calibri" w:cs="Calibri"/>
          <w:color w:val="4D4D4D"/>
          <w:kern w:val="0"/>
          <w:szCs w:val="21"/>
        </w:rPr>
      </w:pP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>E-mail：Linfeng.yang@hnu.edu.cn</w:t>
      </w:r>
    </w:p>
    <w:p w:rsidR="00C41391" w:rsidRPr="00C41391" w:rsidRDefault="00C41391" w:rsidP="00C41391">
      <w:pPr>
        <w:widowControl/>
        <w:shd w:val="clear" w:color="auto" w:fill="FFFFFF"/>
        <w:spacing w:line="590" w:lineRule="atLeast"/>
        <w:ind w:firstLine="560"/>
        <w:rPr>
          <w:rFonts w:ascii="Calibri" w:eastAsia="宋体" w:hAnsi="Calibri" w:cs="Calibri"/>
          <w:color w:val="4D4D4D"/>
          <w:kern w:val="0"/>
          <w:szCs w:val="21"/>
        </w:rPr>
      </w:pP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> </w:t>
      </w:r>
    </w:p>
    <w:p w:rsidR="00C41391" w:rsidRPr="00C41391" w:rsidRDefault="00C41391" w:rsidP="00C41391">
      <w:pPr>
        <w:widowControl/>
        <w:shd w:val="clear" w:color="auto" w:fill="FFFFFF"/>
        <w:spacing w:line="590" w:lineRule="atLeast"/>
        <w:ind w:firstLine="560"/>
        <w:rPr>
          <w:rFonts w:ascii="Calibri" w:eastAsia="宋体" w:hAnsi="Calibri" w:cs="Calibri"/>
          <w:color w:val="4D4D4D"/>
          <w:kern w:val="0"/>
          <w:szCs w:val="21"/>
        </w:rPr>
      </w:pP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> </w:t>
      </w:r>
    </w:p>
    <w:p w:rsidR="00C41391" w:rsidRPr="00C41391" w:rsidRDefault="00C41391" w:rsidP="00C41391">
      <w:pPr>
        <w:widowControl/>
        <w:shd w:val="clear" w:color="auto" w:fill="FFFFFF"/>
        <w:spacing w:line="590" w:lineRule="atLeast"/>
        <w:ind w:firstLine="560"/>
        <w:rPr>
          <w:rFonts w:ascii="Calibri" w:eastAsia="宋体" w:hAnsi="Calibri" w:cs="Calibri"/>
          <w:color w:val="4D4D4D"/>
          <w:kern w:val="0"/>
          <w:szCs w:val="21"/>
        </w:rPr>
      </w:pP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> </w:t>
      </w:r>
    </w:p>
    <w:p w:rsidR="00C41391" w:rsidRPr="00C41391" w:rsidRDefault="00C41391" w:rsidP="00C41391">
      <w:pPr>
        <w:widowControl/>
        <w:shd w:val="clear" w:color="auto" w:fill="FFFFFF"/>
        <w:spacing w:line="590" w:lineRule="atLeast"/>
        <w:ind w:firstLine="560"/>
        <w:jc w:val="right"/>
        <w:rPr>
          <w:rFonts w:ascii="Calibri" w:eastAsia="宋体" w:hAnsi="Calibri" w:cs="Calibri"/>
          <w:color w:val="4D4D4D"/>
          <w:kern w:val="0"/>
          <w:szCs w:val="21"/>
        </w:rPr>
      </w:pP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>湖南大学机器人学院</w:t>
      </w:r>
    </w:p>
    <w:p w:rsidR="00C41391" w:rsidRPr="00C41391" w:rsidRDefault="00C41391" w:rsidP="00C41391">
      <w:pPr>
        <w:widowControl/>
        <w:shd w:val="clear" w:color="auto" w:fill="FFFFFF"/>
        <w:spacing w:line="590" w:lineRule="atLeast"/>
        <w:ind w:firstLine="560"/>
        <w:jc w:val="center"/>
        <w:rPr>
          <w:rFonts w:ascii="Calibri" w:eastAsia="宋体" w:hAnsi="Calibri" w:cs="Calibri"/>
          <w:color w:val="4D4D4D"/>
          <w:kern w:val="0"/>
          <w:szCs w:val="21"/>
        </w:rPr>
      </w:pP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> 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 xml:space="preserve"> 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> 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 xml:space="preserve"> 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> 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 xml:space="preserve"> 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> 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 xml:space="preserve"> 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> 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 xml:space="preserve"> 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> 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 xml:space="preserve"> 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> 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 xml:space="preserve"> 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> 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 xml:space="preserve"> 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> 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 xml:space="preserve"> 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> 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 xml:space="preserve"> 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> 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 xml:space="preserve"> 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> 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 xml:space="preserve"> 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> 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 xml:space="preserve"> 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> 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 xml:space="preserve"> 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> 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 xml:space="preserve"> 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> 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 xml:space="preserve"> 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> 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 xml:space="preserve"> 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> 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 xml:space="preserve"> 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> 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 xml:space="preserve"> 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> 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 xml:space="preserve"> 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> 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 xml:space="preserve"> 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> 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 xml:space="preserve"> 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> 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 xml:space="preserve"> 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> 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 xml:space="preserve"> 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> 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 xml:space="preserve"> 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> 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 xml:space="preserve"> 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> 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 xml:space="preserve"> 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> 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 xml:space="preserve"> 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> 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 xml:space="preserve"> 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> 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 xml:space="preserve"> 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> 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 xml:space="preserve"> 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> 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 xml:space="preserve"> 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> 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 xml:space="preserve"> 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> 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 xml:space="preserve"> 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>  </w:t>
      </w:r>
      <w:r w:rsidRPr="00C41391">
        <w:rPr>
          <w:rFonts w:ascii="仿宋_gb2312" w:eastAsia="仿宋_gb2312" w:hAnsi="Calibri" w:cs="Calibri" w:hint="eastAsia"/>
          <w:color w:val="4D4D4D"/>
          <w:kern w:val="0"/>
          <w:sz w:val="28"/>
          <w:szCs w:val="28"/>
        </w:rPr>
        <w:t>2023年3月24日</w:t>
      </w:r>
    </w:p>
    <w:p w:rsidR="00C41391" w:rsidRPr="00C41391" w:rsidRDefault="00C41391" w:rsidP="00C41391">
      <w:pPr>
        <w:widowControl/>
        <w:numPr>
          <w:ilvl w:val="0"/>
          <w:numId w:val="1"/>
        </w:numPr>
        <w:pBdr>
          <w:bottom w:val="dashed" w:sz="6" w:space="0" w:color="D6D6D6"/>
        </w:pBdr>
        <w:shd w:val="clear" w:color="auto" w:fill="FFFFFF"/>
        <w:spacing w:line="750" w:lineRule="atLeast"/>
        <w:ind w:left="0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41391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附件【</w:t>
      </w:r>
      <w:hyperlink r:id="rId8" w:tgtFrame="_blank" w:history="1">
        <w:r w:rsidRPr="00C41391">
          <w:rPr>
            <w:rFonts w:ascii="微软雅黑" w:eastAsia="微软雅黑" w:hAnsi="微软雅黑" w:cs="宋体" w:hint="eastAsia"/>
            <w:color w:val="555555"/>
            <w:kern w:val="0"/>
            <w:sz w:val="23"/>
            <w:szCs w:val="23"/>
            <w:u w:val="single"/>
          </w:rPr>
          <w:t>附件2—姓名XXX--申请机器人学院2023年硕士研究生调剂生信息登记表.xls</w:t>
        </w:r>
      </w:hyperlink>
      <w:r w:rsidRPr="00C41391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】</w:t>
      </w:r>
    </w:p>
    <w:p w:rsidR="00C41391" w:rsidRPr="00C41391" w:rsidRDefault="00C41391" w:rsidP="00C41391">
      <w:pPr>
        <w:widowControl/>
        <w:numPr>
          <w:ilvl w:val="0"/>
          <w:numId w:val="1"/>
        </w:numPr>
        <w:pBdr>
          <w:bottom w:val="dashed" w:sz="6" w:space="0" w:color="D6D6D6"/>
        </w:pBdr>
        <w:shd w:val="clear" w:color="auto" w:fill="FFFFFF"/>
        <w:spacing w:line="750" w:lineRule="atLeast"/>
        <w:ind w:left="0"/>
        <w:jc w:val="left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C41391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lastRenderedPageBreak/>
        <w:t>附件</w:t>
      </w:r>
      <w:proofErr w:type="gramStart"/>
      <w:r w:rsidRPr="00C41391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【</w:t>
      </w:r>
      <w:proofErr w:type="gramEnd"/>
      <w:hyperlink r:id="rId9" w:tgtFrame="_blank" w:history="1">
        <w:r w:rsidRPr="00C41391">
          <w:rPr>
            <w:rFonts w:ascii="微软雅黑" w:eastAsia="微软雅黑" w:hAnsi="微软雅黑" w:cs="宋体" w:hint="eastAsia"/>
            <w:color w:val="044CA2"/>
            <w:kern w:val="0"/>
            <w:sz w:val="23"/>
            <w:szCs w:val="23"/>
          </w:rPr>
          <w:t>湖南大学机器人学院2023年硕士研究生招生接收调剂生申请表.doc</w:t>
        </w:r>
      </w:hyperlink>
    </w:p>
    <w:p w:rsidR="009C18F6" w:rsidRPr="00C41391" w:rsidRDefault="009C18F6"/>
    <w:sectPr w:rsidR="009C18F6" w:rsidRPr="00C413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2AD" w:rsidRDefault="00AB02AD" w:rsidP="00C41391">
      <w:r>
        <w:separator/>
      </w:r>
    </w:p>
  </w:endnote>
  <w:endnote w:type="continuationSeparator" w:id="0">
    <w:p w:rsidR="00AB02AD" w:rsidRDefault="00AB02AD" w:rsidP="00C41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2AD" w:rsidRDefault="00AB02AD" w:rsidP="00C41391">
      <w:r>
        <w:separator/>
      </w:r>
    </w:p>
  </w:footnote>
  <w:footnote w:type="continuationSeparator" w:id="0">
    <w:p w:rsidR="00AB02AD" w:rsidRDefault="00AB02AD" w:rsidP="00C413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97CB8"/>
    <w:multiLevelType w:val="multilevel"/>
    <w:tmpl w:val="C2A4A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815"/>
    <w:rsid w:val="009C18F6"/>
    <w:rsid w:val="00AA1815"/>
    <w:rsid w:val="00AB02AD"/>
    <w:rsid w:val="00C41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C41391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413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413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413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41391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C41391"/>
    <w:rPr>
      <w:rFonts w:ascii="宋体" w:eastAsia="宋体" w:hAnsi="宋体" w:cs="宋体"/>
      <w:b/>
      <w:bCs/>
      <w:kern w:val="0"/>
      <w:sz w:val="36"/>
      <w:szCs w:val="36"/>
    </w:rPr>
  </w:style>
  <w:style w:type="paragraph" w:styleId="a5">
    <w:name w:val="Normal (Web)"/>
    <w:basedOn w:val="a"/>
    <w:uiPriority w:val="99"/>
    <w:semiHidden/>
    <w:unhideWhenUsed/>
    <w:rsid w:val="00C4139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C41391"/>
    <w:rPr>
      <w:b/>
      <w:bCs/>
    </w:rPr>
  </w:style>
  <w:style w:type="character" w:styleId="a7">
    <w:name w:val="Hyperlink"/>
    <w:basedOn w:val="a0"/>
    <w:uiPriority w:val="99"/>
    <w:semiHidden/>
    <w:unhideWhenUsed/>
    <w:rsid w:val="00C4139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C41391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413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413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413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41391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C41391"/>
    <w:rPr>
      <w:rFonts w:ascii="宋体" w:eastAsia="宋体" w:hAnsi="宋体" w:cs="宋体"/>
      <w:b/>
      <w:bCs/>
      <w:kern w:val="0"/>
      <w:sz w:val="36"/>
      <w:szCs w:val="36"/>
    </w:rPr>
  </w:style>
  <w:style w:type="paragraph" w:styleId="a5">
    <w:name w:val="Normal (Web)"/>
    <w:basedOn w:val="a"/>
    <w:uiPriority w:val="99"/>
    <w:semiHidden/>
    <w:unhideWhenUsed/>
    <w:rsid w:val="00C4139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C41391"/>
    <w:rPr>
      <w:b/>
      <w:bCs/>
    </w:rPr>
  </w:style>
  <w:style w:type="character" w:styleId="a7">
    <w:name w:val="Hyperlink"/>
    <w:basedOn w:val="a0"/>
    <w:uiPriority w:val="99"/>
    <w:semiHidden/>
    <w:unhideWhenUsed/>
    <w:rsid w:val="00C413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16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9" w:color="F1F2F2"/>
            <w:right w:val="none" w:sz="0" w:space="0" w:color="auto"/>
          </w:divBdr>
        </w:div>
        <w:div w:id="38279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botics.hnu.edu.cn/system/_content/download.jsp?urltype=news.DownloadAttachUrl&amp;owner=1371671744&amp;wbfileid=11797057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robotics.hnu.edu.cn/system/_content/download.jsp?urltype=news.DownloadAttachUrl&amp;owner=1371671744&amp;wbfileid=11797056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191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2023-03-26T02:06:00Z</dcterms:created>
  <dcterms:modified xsi:type="dcterms:W3CDTF">2023-03-26T02:06:00Z</dcterms:modified>
</cp:coreProperties>
</file>