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/>
        <w:jc w:val="center"/>
        <w:rPr>
          <w:b/>
          <w:bCs/>
        </w:rPr>
      </w:pPr>
      <w:bookmarkStart w:id="0" w:name="_GoBack"/>
      <w:r>
        <w:rPr>
          <w:b/>
          <w:bCs/>
          <w:i w:val="0"/>
          <w:iCs w:val="0"/>
          <w:caps w:val="0"/>
          <w:color w:val="1F2937"/>
          <w:spacing w:val="0"/>
          <w:bdr w:val="single" w:color="auto" w:sz="2" w:space="0"/>
        </w:rPr>
        <w:t>湖南大学金融与统计学院2023年硕士研究生调剂报名公告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F2937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F2937"/>
          <w:spacing w:val="0"/>
          <w:kern w:val="0"/>
          <w:sz w:val="27"/>
          <w:szCs w:val="27"/>
          <w:bdr w:val="single" w:color="auto" w:sz="2" w:space="0"/>
          <w:lang w:val="en-US" w:eastAsia="zh-CN" w:bidi="ar"/>
        </w:rPr>
        <w:t>时间：2023-04-06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720"/>
        <w:jc w:val="center"/>
        <w:rPr>
          <w:rFonts w:ascii="Calibri" w:hAnsi="Calibri" w:cs="Calibri"/>
        </w:rPr>
      </w:pPr>
      <w:r>
        <w:rPr>
          <w:rFonts w:ascii="仿宋" w:hAnsi="仿宋" w:eastAsia="仿宋" w:cs="仿宋"/>
          <w:i w:val="0"/>
          <w:iCs w:val="0"/>
          <w:caps w:val="0"/>
          <w:spacing w:val="0"/>
          <w:kern w:val="0"/>
          <w:sz w:val="36"/>
          <w:szCs w:val="36"/>
          <w:bdr w:val="single" w:color="auto" w:sz="2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24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湖南大学金融与统计学院2023年硕士研究生金融(025100)专业（非全日制）接受校内外调剂，拟录取指标为20个，具体调剂要求与条件如下：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一.符合湖南大学的报考条件；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二.初试成绩达到学院金融(025100)专业复试分数线；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center"/>
        <w:rPr>
          <w:rFonts w:hint="default" w:ascii="Calibri" w:hAnsi="Calibri" w:cs="Calibri"/>
        </w:rPr>
      </w:pPr>
    </w:p>
    <w:tbl>
      <w:tblPr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4"/>
        <w:gridCol w:w="2025"/>
        <w:gridCol w:w="202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8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总分</w:t>
            </w: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单科满分=100分</w:t>
            </w: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单科满分&gt;100分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34" w:type="dxa"/>
            <w:tcBorders>
              <w:top w:val="nil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383</w:t>
            </w:r>
          </w:p>
        </w:tc>
        <w:tc>
          <w:tcPr>
            <w:tcW w:w="2025" w:type="dxa"/>
            <w:tcBorders>
              <w:top w:val="nil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55</w:t>
            </w:r>
          </w:p>
        </w:tc>
        <w:tc>
          <w:tcPr>
            <w:tcW w:w="20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wordWrap w:val="0"/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90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center"/>
        <w:rPr>
          <w:rFonts w:hint="default" w:ascii="Calibri" w:hAnsi="Calibri" w:cs="Calibri"/>
        </w:rPr>
      </w:pP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三.拟接收调剂专业的次序为金融（025100）、应用统计（025200）、保险（025500）、税务（025300）、国际商务（025400）；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四.调剂程序：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具备调剂资格的考生，请于4月7日中午12点前登录教育部的“全国硕士生招生调剂服务系统”（https://yzst.chsi.com.cn/yztj/index2.html），完成网上调剂申请相关手续。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五.资格审查：在网上完成调剂申请的考生请于4月8日前将资格审查材料按照以下顺序整理到一个pdf文档后，发送至邮箱：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instrText xml:space="preserve"> HYPERLINK "mailto:593536527@qq.com" </w:instrTex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bdr w:val="single" w:color="auto" w:sz="2" w:space="0"/>
        </w:rPr>
        <w:t>21152168@qq.com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，邮件主题：“调剂资格审查”，附表名称：“专业-考号-姓名”。已经参加了我院4月1日、2日研究生复试的考生无需发送。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1.本人准考证。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2.身份证。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3.应届生：学生证（或学校教务处开具的学籍证明）、《教育部学籍在线验证报告》。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往届生：本科学历证书、学位证书、《教育部学历证书电子注册备案表》（或《学历认证报告》）。专科起点获本科毕业证或者专升本的考生还需提交专科毕业证；在国外获得学位的考生，提供由教育部留学服务中心出具的认证报告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4.同等学力考生还需提交：a．近三年在CSCD或CSSCI核心库期刊上以第一作者发表过与报考学科专业相关的学术论文；b．辅修所报考专业的全部本科主干课程成绩单；c．近三年参加大学英语四级考试成绩单（须达到了425分以上）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5.本科成绩单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6.《诚信复试承诺书》（本人亲笔签名）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 w:line="600" w:lineRule="atLeast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7.英语四六级成绩单（或其他语言等级证书）及其它可以反映考生科研能力和潜质的材料等的扫描件。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480"/>
        <w:jc w:val="both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480"/>
        <w:jc w:val="right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                                    湖南大学金融与统计学院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480"/>
        <w:jc w:val="right"/>
        <w:rPr>
          <w:rFonts w:hint="default" w:ascii="Calibri" w:hAnsi="Calibri" w:cs="Calibri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4"/>
          <w:szCs w:val="24"/>
          <w:bdr w:val="single" w:color="auto" w:sz="2" w:space="0"/>
          <w:lang w:val="en-US" w:eastAsia="zh-CN" w:bidi="ar"/>
        </w:rPr>
        <w:t>                                        2023年4月6日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1" w:after="0" w:afterAutospacing="1"/>
        <w:ind w:left="0" w:hanging="36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bdr w:val="single" w:color="auto" w:sz="2" w:space="0"/>
        </w:rPr>
        <w:t>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bdr w:val="single" w:color="auto" w:sz="2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bdr w:val="single" w:color="auto" w:sz="2" w:space="0"/>
        </w:rPr>
        <w:instrText xml:space="preserve"> HYPERLINK "http://jt.hnu.edu.cn/system/_content/download.jsp?urltype=news.DownloadAttachUrl&amp;owner=1471496491&amp;wbfileid=11799944" \t "http://jt.hnu.edu.cn/info/1089/_blank"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bdr w:val="single" w:color="auto" w:sz="2" w:space="0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bdr w:val="single" w:color="auto" w:sz="2" w:space="0"/>
        </w:rPr>
        <w:t>附件：诚信复试承诺书.docx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bdr w:val="single" w:color="auto" w:sz="2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bdr w:val="single" w:color="auto" w:sz="2" w:space="0"/>
        </w:rPr>
        <w:t>】已下载60次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4B2263"/>
    <w:multiLevelType w:val="multilevel"/>
    <w:tmpl w:val="AF4B226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FA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2023-05-19T01:17:42Z</dcterms:created>
  <dc:creator>Administrator</dc:creator>
  <cp:lastModifiedBy>王英</cp:lastModifiedBy>
  <dcterms:modified xsi:type="dcterms:W3CDTF">2023-05-19T01:17:49Z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F1DF5E62C7E6483D8A6BB3A95DDD3993</vt:lpwstr>
  </property>
</Properties>
</file>