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bottom w:val="single" w:color="DDDDDD" w:sz="8" w:space="7"/>
        </w:pBdr>
        <w:spacing w:before="0" w:beforeAutospacing="0" w:after="100" w:afterAutospacing="0"/>
        <w:ind w:left="0" w:right="0"/>
        <w:rPr>
          <w:b w:val="0"/>
          <w:bCs w:val="0"/>
          <w:color w:val="252379"/>
          <w:sz w:val="22"/>
          <w:szCs w:val="22"/>
        </w:rPr>
      </w:pPr>
      <w:bookmarkStart w:id="0" w:name="_GoBack"/>
      <w:r>
        <w:rPr>
          <w:b w:val="0"/>
          <w:bCs w:val="0"/>
          <w:color w:val="252379"/>
          <w:sz w:val="22"/>
          <w:szCs w:val="22"/>
        </w:rPr>
        <w:t>湖南大学研究生院隆平分院2023年硕士复试成绩及拟录取名单公示</w:t>
      </w:r>
    </w:p>
    <w:bookmarkEnd w:id="0"/>
    <w:p>
      <w:pPr>
        <w:pStyle w:val="3"/>
        <w:keepNext w:val="0"/>
        <w:keepLines w:val="0"/>
        <w:widowControl/>
        <w:suppressLineNumbers w:val="0"/>
        <w:pBdr>
          <w:bottom w:val="none" w:color="auto" w:sz="0" w:space="0"/>
        </w:pBdr>
        <w:spacing w:before="0" w:beforeAutospacing="0" w:after="0" w:afterAutospacing="0"/>
        <w:ind w:left="0" w:right="0"/>
        <w:rPr>
          <w:sz w:val="14"/>
          <w:szCs w:val="14"/>
        </w:rPr>
      </w:pPr>
      <w:r>
        <w:rPr>
          <w:color w:val="777777"/>
          <w:sz w:val="14"/>
          <w:szCs w:val="14"/>
        </w:rPr>
        <w:t>发布日期：2023/4/3 17:04:01</w:t>
      </w:r>
    </w:p>
    <w:p>
      <w:pPr>
        <w:pStyle w:val="3"/>
        <w:keepNext w:val="0"/>
        <w:keepLines w:val="0"/>
        <w:widowControl/>
        <w:suppressLineNumbers w:val="0"/>
      </w:pPr>
      <w:r>
        <w:rPr>
          <w:rFonts w:ascii="font-size:16px;text-align:justify;white-space:normal;background-" w:hAnsi="font-size:16px;text-align:justify;white-space:normal;background-" w:eastAsia="font-size:16px;text-align:justify;white-space:normal;background-" w:cs="font-size:16px;text-align:justify;white-space:normal;background-"/>
          <w:color w:val="666666"/>
        </w:rPr>
        <w:t>      现将2023年湖南大学研究生院隆平分院硕士研究生招生复试成绩及拟录取名单公示，公示时间4月3日至4月14日，如有异议可向学校及学院反馈信息，学院招生办电话：0731-84691831，湖南大学研究生院招生办：0731-88822856；电子邮箱yzb@hnu.edu.cn(邮件标题请注明：2023年研招录取)。</w:t>
      </w:r>
    </w:p>
    <w:tbl>
      <w:tblPr>
        <w:tblW w:w="158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92"/>
        <w:gridCol w:w="2219"/>
        <w:gridCol w:w="888"/>
        <w:gridCol w:w="1777"/>
        <w:gridCol w:w="1777"/>
        <w:gridCol w:w="2960"/>
        <w:gridCol w:w="1777"/>
        <w:gridCol w:w="1185"/>
        <w:gridCol w:w="1184"/>
        <w:gridCol w:w="888"/>
        <w:gridCol w:w="5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40" w:hRule="atLeast"/>
        </w:trPr>
        <w:tc>
          <w:tcPr>
            <w:tcW w:w="10530" w:type="dxa"/>
            <w:gridSpan w:val="11"/>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    隆平分院2023年硕士研究生招生复试成绩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0"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序号</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考生编号</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姓名</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报考专业代码</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报考专业名称</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报考研究方向</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报考学习形式</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初试成绩</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复试成绩</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总成绩</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105323432008876</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刘熙钦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植物杂种优势利用</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420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218.2</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638.2</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2</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105323430808870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谭绿妮</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植物遗传学与品种培育</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411</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204.2</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615.2</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3</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105323432108878</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熊洁</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植物遗传学与品种培育</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400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212.8</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612.8</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4</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105323431408872</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张凡丽</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植物遗传学与品种培育</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400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212.4</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612.4</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5</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105323431008901</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陈汝轩</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食品生物化学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407</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204.6</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611.6</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6</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105323410608887</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薛可欣</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植物杂种优势利用</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398</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213.4</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611.4</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7</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105323431708904</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左莎莎</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食品生物化学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397</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211.6</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608.6</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8</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105323370608913</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张宇桂</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食品生物化学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405</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193.6</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598.6</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9</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105323430708867</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胡润洲</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微生物与植物互作</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386</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208.2</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594.2</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105323413608889</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周彤</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生物化学与分子生物学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389</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204</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593</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11</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105323430708897</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刘妍</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食品生物化学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393</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198.6</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591.6</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12</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105323430708863</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李颖曦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生物化学与分子生物学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365</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220.6</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585.6</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13</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105323432708907</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胡方林</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食品生物化学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377</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205</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582</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14</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105323432308880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张敏</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植物遗传学与品种培育</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358</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213.6</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571.6</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15</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105323430708869</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陈艳艳</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植物遗传学与品种培育</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367</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204.2</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571.2</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16</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105323432708883</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段欣宇</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植物遗传学与品种培育</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370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199.2</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569.2</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17</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105323430708862</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吴柳兵</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植物遗传学与品种培育</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363</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204.6</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567.6</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18</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105323441008920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赖慧婷</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食品生物化学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341</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191.8</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532.8</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19</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105323130508909</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罗艺璇</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食品生物化学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346</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180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526</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20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105323612408923</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王改霞</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食品生物化学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353</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169.6</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522.6</w:t>
            </w:r>
          </w:p>
        </w:tc>
        <w:tc>
          <w:tcPr>
            <w:tcW w:w="0" w:type="auto"/>
            <w:shd w:val="clear"/>
            <w:vAlign w:val="center"/>
          </w:tcPr>
          <w:p>
            <w:pPr>
              <w:rPr>
                <w:rFonts w:hint="eastAsia" w:ascii="宋体"/>
                <w:sz w:val="14"/>
                <w:szCs w:val="14"/>
              </w:rPr>
            </w:pPr>
          </w:p>
        </w:tc>
      </w:tr>
    </w:tbl>
    <w:p>
      <w:pPr>
        <w:keepNext w:val="0"/>
        <w:keepLines w:val="0"/>
        <w:widowControl/>
        <w:suppressLineNumbers w:val="0"/>
        <w:jc w:val="left"/>
      </w:pPr>
    </w:p>
    <w:tbl>
      <w:tblPr>
        <w:tblW w:w="148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0"/>
        <w:gridCol w:w="2400"/>
        <w:gridCol w:w="959"/>
        <w:gridCol w:w="2241"/>
        <w:gridCol w:w="2240"/>
        <w:gridCol w:w="3200"/>
        <w:gridCol w:w="1281"/>
        <w:gridCol w:w="1279"/>
        <w:gridCol w:w="6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40" w:hRule="atLeast"/>
        </w:trPr>
        <w:tc>
          <w:tcPr>
            <w:tcW w:w="9900" w:type="dxa"/>
            <w:gridSpan w:val="9"/>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     隆平分院2023年硕士研究生拟录取名单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0"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序号</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考生编号</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姓名</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拟录取专业代码</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拟录取专业名称</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拟录取研究方向</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学习形式</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录取类别</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105323432008876</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刘熙钦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植物杂种优势利用</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非定向</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2</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105323430808870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谭绿妮</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植物遗传学与品种培育</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非定向</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3</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105323432108878</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熊洁</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植物遗传学与品种培育</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非定向</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4</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105323431408872</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张凡丽</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植物遗传学与品种培育</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非定向</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5</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105323431008901</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陈汝轩</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食品生物化学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非定向</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6</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105323410608887</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薛可欣</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植物杂种优势利用</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非定向</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7</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105323431708904</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左莎莎</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食品生物化学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非定向</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8</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105323370608913</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张宇桂</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食品生物化学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非定向</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9</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105323430708867</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胡润洲</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微生物与植物互作</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非定向</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105323413608889</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周彤</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生物化学与分子生物学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非定向</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11</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105323430708897</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刘妍</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食品生物化学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非定向</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12</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105323430708863</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李颖曦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生物化学与分子生物学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非定向</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13</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105323432708907</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胡方林</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食品生物化学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非定向</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14</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105323432308880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张敏</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植物遗传学与品种培育</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非定向</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15</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105323430708869</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陈艳艳</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植物遗传学与品种培育</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非定向</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16</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105323432708883</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段欣宇</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植物遗传学与品种培育</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非定向</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17</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105323430708862</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吴柳兵</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植物遗传学与品种培育</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非定向</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18</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105323441008920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赖慧婷</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食品生物化学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非定向</w:t>
            </w:r>
          </w:p>
        </w:tc>
        <w:tc>
          <w:tcPr>
            <w:tcW w:w="0" w:type="auto"/>
            <w:shd w:val="clear"/>
            <w:vAlign w:val="center"/>
          </w:tcPr>
          <w:p>
            <w:pPr>
              <w:rPr>
                <w:rFonts w:hint="eastAsia" w:ascii="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19</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105323130508909</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罗艺璇</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071000</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生物学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食品生物化学</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全日制</w:t>
            </w:r>
          </w:p>
        </w:tc>
        <w:tc>
          <w:tcPr>
            <w:tcW w:w="0" w:type="auto"/>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lang w:val="en-US" w:eastAsia="zh-CN" w:bidi="ar"/>
              </w:rPr>
              <w:t>非定向</w:t>
            </w:r>
          </w:p>
        </w:tc>
        <w:tc>
          <w:tcPr>
            <w:tcW w:w="0" w:type="auto"/>
            <w:shd w:val="clear"/>
            <w:vAlign w:val="center"/>
          </w:tcPr>
          <w:p>
            <w:pPr>
              <w:rPr>
                <w:rFonts w:hint="eastAsia" w:ascii="宋体"/>
                <w:sz w:val="14"/>
                <w:szCs w:val="14"/>
              </w:rPr>
            </w:pPr>
          </w:p>
        </w:tc>
      </w:tr>
    </w:tbl>
    <w:p>
      <w:pPr>
        <w:keepNext w:val="0"/>
        <w:keepLines w:val="0"/>
        <w:widowControl/>
        <w:suppressLineNumbers w:val="0"/>
        <w:jc w:val="left"/>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252379"/>
          <w:spacing w:val="0"/>
          <w:kern w:val="0"/>
          <w:sz w:val="14"/>
          <w:szCs w:val="14"/>
          <w:u w:val="none"/>
          <w:bdr w:val="none" w:color="auto" w:sz="0" w:space="0"/>
          <w:lang w:val="en-US" w:eastAsia="zh-CN" w:bidi="ar"/>
        </w:rPr>
        <w:fldChar w:fldCharType="begin"/>
      </w:r>
      <w:r>
        <w:rPr>
          <w:rFonts w:hint="eastAsia" w:ascii="微软雅黑" w:hAnsi="微软雅黑" w:eastAsia="微软雅黑" w:cs="微软雅黑"/>
          <w:i w:val="0"/>
          <w:iCs w:val="0"/>
          <w:caps w:val="0"/>
          <w:color w:val="252379"/>
          <w:spacing w:val="0"/>
          <w:kern w:val="0"/>
          <w:sz w:val="14"/>
          <w:szCs w:val="14"/>
          <w:u w:val="none"/>
          <w:bdr w:val="none" w:color="auto" w:sz="0" w:space="0"/>
          <w:lang w:val="en-US" w:eastAsia="zh-CN" w:bidi="ar"/>
        </w:rPr>
        <w:instrText xml:space="preserve"> HYPERLINK "http://lpbhnu.hunaas.cn/cn/summary/list_18.aspx" \t "http://lpbhnu.hunaas.cn/cn/summary/_self" </w:instrText>
      </w:r>
      <w:r>
        <w:rPr>
          <w:rFonts w:hint="eastAsia" w:ascii="微软雅黑" w:hAnsi="微软雅黑" w:eastAsia="微软雅黑" w:cs="微软雅黑"/>
          <w:i w:val="0"/>
          <w:iCs w:val="0"/>
          <w:caps w:val="0"/>
          <w:color w:val="252379"/>
          <w:spacing w:val="0"/>
          <w:kern w:val="0"/>
          <w:sz w:val="14"/>
          <w:szCs w:val="14"/>
          <w:u w:val="none"/>
          <w:bdr w:val="none" w:color="auto" w:sz="0" w:space="0"/>
          <w:lang w:val="en-US" w:eastAsia="zh-CN" w:bidi="ar"/>
        </w:rPr>
        <w:fldChar w:fldCharType="separate"/>
      </w:r>
      <w:r>
        <w:rPr>
          <w:rStyle w:val="6"/>
          <w:rFonts w:hint="eastAsia" w:ascii="微软雅黑" w:hAnsi="微软雅黑" w:eastAsia="微软雅黑" w:cs="微软雅黑"/>
          <w:i w:val="0"/>
          <w:iCs w:val="0"/>
          <w:caps w:val="0"/>
          <w:color w:val="252379"/>
          <w:spacing w:val="0"/>
          <w:sz w:val="14"/>
          <w:szCs w:val="14"/>
          <w:u w:val="none"/>
          <w:bdr w:val="none" w:color="auto" w:sz="0" w:space="0"/>
        </w:rPr>
        <w:t>【返回列表】</w:t>
      </w:r>
      <w:r>
        <w:rPr>
          <w:rFonts w:hint="eastAsia" w:ascii="微软雅黑" w:hAnsi="微软雅黑" w:eastAsia="微软雅黑" w:cs="微软雅黑"/>
          <w:i w:val="0"/>
          <w:iCs w:val="0"/>
          <w:caps w:val="0"/>
          <w:color w:val="252379"/>
          <w:spacing w:val="0"/>
          <w:kern w:val="0"/>
          <w:sz w:val="14"/>
          <w:szCs w:val="14"/>
          <w:u w:val="none"/>
          <w:bdr w:val="none" w:color="auto" w:sz="0" w:space="0"/>
          <w:lang w:val="en-US" w:eastAsia="zh-CN" w:bidi="ar"/>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ont-size:16px;text-align:justify;white-space:normal;background-">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9E32A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1164</Words>
  <Characters>2182</Characters>
  <Lines>0</Lines>
  <Paragraphs>0</Paragraphs>
  <TotalTime>0</TotalTime>
  <ScaleCrop>false</ScaleCrop>
  <LinksUpToDate>false</LinksUpToDate>
  <CharactersWithSpaces>2198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2023-05-19T01:31:42Z</dcterms:created>
  <dc:creator>Administrator</dc:creator>
  <cp:lastModifiedBy>王英</cp:lastModifiedBy>
  <dcterms:modified xsi:type="dcterms:W3CDTF">2023-05-19T01:31:52Z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E8B5C69A95B84F7592D23A98B44CF947</vt:lpwstr>
  </property>
</Properties>
</file>