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rPr>
          <w:b/>
          <w:bCs/>
          <w:color w:val="333333"/>
          <w:sz w:val="25"/>
          <w:szCs w:val="25"/>
        </w:rPr>
      </w:pPr>
      <w:bookmarkStart w:id="0" w:name="_GoBack"/>
      <w:r>
        <w:rPr>
          <w:b/>
          <w:bCs/>
          <w:color w:val="333333"/>
          <w:sz w:val="25"/>
          <w:szCs w:val="25"/>
          <w:bdr w:val="none" w:color="auto" w:sz="0" w:space="0"/>
        </w:rPr>
        <w:t>湖南工商大学微电子与物理学院2023年硕士研究生招生调剂公告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0" w:afterAutospacing="0"/>
        <w:ind w:left="0" w:right="0"/>
        <w:jc w:val="center"/>
        <w:rPr>
          <w:color w:val="888888"/>
          <w:sz w:val="14"/>
          <w:szCs w:val="14"/>
        </w:rPr>
      </w:pPr>
      <w:r>
        <w:rPr>
          <w:rFonts w:ascii="宋体" w:hAnsi="宋体" w:eastAsia="宋体" w:cs="宋体"/>
          <w:color w:val="888888"/>
          <w:kern w:val="0"/>
          <w:sz w:val="14"/>
          <w:szCs w:val="14"/>
          <w:bdr w:val="none" w:color="auto" w:sz="0" w:space="0"/>
          <w:lang w:val="en-US" w:eastAsia="zh-CN" w:bidi="ar"/>
        </w:rPr>
        <w:t>发布时间：</w:t>
      </w:r>
      <w:r>
        <w:rPr>
          <w:rFonts w:ascii="宋体" w:hAnsi="宋体" w:eastAsia="宋体" w:cs="宋体"/>
          <w:color w:val="888888"/>
          <w:kern w:val="0"/>
          <w:sz w:val="14"/>
          <w:szCs w:val="14"/>
          <w:lang w:val="en-US" w:eastAsia="zh-CN" w:bidi="ar"/>
        </w:rPr>
        <w:t>2023-04-05 </w:t>
      </w:r>
      <w:r>
        <w:rPr>
          <w:rFonts w:ascii="宋体" w:hAnsi="宋体" w:eastAsia="宋体" w:cs="宋体"/>
          <w:color w:val="888888"/>
          <w:kern w:val="0"/>
          <w:sz w:val="14"/>
          <w:szCs w:val="14"/>
          <w:bdr w:val="none" w:color="auto" w:sz="0" w:space="0"/>
          <w:lang w:val="en-US" w:eastAsia="zh-CN" w:bidi="ar"/>
        </w:rPr>
        <w:t>阅读次数：</w:t>
      </w:r>
      <w:r>
        <w:rPr>
          <w:rFonts w:ascii="宋体" w:hAnsi="宋体" w:eastAsia="宋体" w:cs="宋体"/>
          <w:color w:val="888888"/>
          <w:kern w:val="0"/>
          <w:sz w:val="14"/>
          <w:szCs w:val="14"/>
          <w:lang w:val="en-US" w:eastAsia="zh-CN" w:bidi="ar"/>
        </w:rPr>
        <w:t>401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热忱欢迎全国各地优秀考生到湖南工商大学微电子与物理学院学习深造！2023年我院的学科专业接收调剂硕士研究生考生，现将我院2023年硕士研究生招生调剂相关事项公告如下。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一、调剂服务系统开放时间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我校调剂系统开放时间与“2023年全国硕士研究生招生调剂服务系统”开放时间保持一致，为2023年4月6日0时。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二、调剂学科专业</w:t>
      </w:r>
    </w:p>
    <w:tbl>
      <w:tblPr>
        <w:tblW w:w="70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390"/>
        <w:gridCol w:w="2457"/>
        <w:gridCol w:w="2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0"/>
              <w:jc w:val="left"/>
              <w:rPr>
                <w:rFonts w:hint="eastAsia" w:ascii="宋体" w:hAnsi="宋体" w:eastAsia="宋体" w:cs="宋体"/>
                <w:sz w:val="16"/>
                <w:szCs w:val="16"/>
              </w:rPr>
            </w:pPr>
            <w:r>
              <w:rPr>
                <w:rFonts w:hint="eastAsia" w:ascii="宋体" w:hAnsi="宋体" w:eastAsia="宋体" w:cs="宋体"/>
                <w:sz w:val="18"/>
                <w:szCs w:val="18"/>
                <w:bdr w:val="none" w:color="auto" w:sz="0" w:space="0"/>
              </w:rPr>
              <w:t>专业学位代码及名称</w:t>
            </w:r>
          </w:p>
        </w:tc>
        <w:tc>
          <w:tcPr>
            <w:tcW w:w="0" w:type="auto"/>
            <w:tcBorders>
              <w:top w:val="single" w:color="auto" w:sz="4" w:space="0"/>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0"/>
              <w:jc w:val="left"/>
              <w:rPr>
                <w:rFonts w:hint="eastAsia" w:ascii="宋体" w:hAnsi="宋体" w:eastAsia="宋体" w:cs="宋体"/>
                <w:sz w:val="16"/>
                <w:szCs w:val="16"/>
              </w:rPr>
            </w:pPr>
            <w:r>
              <w:rPr>
                <w:rFonts w:hint="eastAsia" w:ascii="宋体" w:hAnsi="宋体" w:eastAsia="宋体" w:cs="宋体"/>
                <w:sz w:val="18"/>
                <w:szCs w:val="18"/>
                <w:bdr w:val="none" w:color="auto" w:sz="0" w:space="0"/>
              </w:rPr>
              <w:t>二级学科代码及名称</w:t>
            </w:r>
          </w:p>
        </w:tc>
        <w:tc>
          <w:tcPr>
            <w:tcW w:w="0" w:type="auto"/>
            <w:tcBorders>
              <w:top w:val="single" w:color="auto" w:sz="4" w:space="0"/>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0"/>
              <w:jc w:val="left"/>
              <w:rPr>
                <w:rFonts w:hint="eastAsia" w:ascii="宋体" w:hAnsi="宋体" w:eastAsia="宋体" w:cs="宋体"/>
                <w:sz w:val="16"/>
                <w:szCs w:val="16"/>
              </w:rPr>
            </w:pPr>
            <w:r>
              <w:rPr>
                <w:rFonts w:hint="eastAsia" w:ascii="宋体" w:hAnsi="宋体" w:eastAsia="宋体" w:cs="宋体"/>
                <w:sz w:val="18"/>
                <w:szCs w:val="18"/>
                <w:bdr w:val="none" w:color="auto" w:sz="0" w:space="0"/>
              </w:rPr>
              <w:t>复试笔试科目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0"/>
              <w:jc w:val="left"/>
              <w:rPr>
                <w:rFonts w:hint="eastAsia" w:ascii="宋体" w:hAnsi="宋体" w:eastAsia="宋体" w:cs="宋体"/>
                <w:sz w:val="16"/>
                <w:szCs w:val="16"/>
              </w:rPr>
            </w:pPr>
            <w:r>
              <w:rPr>
                <w:rFonts w:hint="eastAsia" w:ascii="宋体" w:hAnsi="宋体" w:eastAsia="宋体" w:cs="宋体"/>
                <w:sz w:val="18"/>
                <w:szCs w:val="18"/>
                <w:bdr w:val="none" w:color="auto" w:sz="0" w:space="0"/>
              </w:rPr>
              <w:t>0854电子信息</w:t>
            </w:r>
          </w:p>
        </w:tc>
        <w:tc>
          <w:tcPr>
            <w:tcW w:w="0" w:type="auto"/>
            <w:tcBorders>
              <w:top w:val="single" w:color="auto" w:sz="4" w:space="0"/>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0"/>
              <w:jc w:val="left"/>
              <w:rPr>
                <w:rFonts w:hint="eastAsia" w:ascii="宋体" w:hAnsi="宋体" w:eastAsia="宋体" w:cs="宋体"/>
                <w:sz w:val="16"/>
                <w:szCs w:val="16"/>
              </w:rPr>
            </w:pPr>
            <w:r>
              <w:rPr>
                <w:rFonts w:hint="eastAsia" w:ascii="宋体" w:hAnsi="宋体" w:eastAsia="宋体" w:cs="宋体"/>
                <w:sz w:val="18"/>
                <w:szCs w:val="18"/>
                <w:bdr w:val="none" w:color="auto" w:sz="0" w:space="0"/>
              </w:rPr>
              <w:t>085403集成电路工程</w:t>
            </w:r>
          </w:p>
        </w:tc>
        <w:tc>
          <w:tcPr>
            <w:tcW w:w="0" w:type="auto"/>
            <w:tcBorders>
              <w:top w:val="single" w:color="auto" w:sz="4" w:space="0"/>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0"/>
              <w:jc w:val="left"/>
              <w:rPr>
                <w:rFonts w:hint="eastAsia" w:ascii="宋体" w:hAnsi="宋体" w:eastAsia="宋体" w:cs="宋体"/>
                <w:sz w:val="16"/>
                <w:szCs w:val="16"/>
              </w:rPr>
            </w:pPr>
            <w:r>
              <w:rPr>
                <w:rFonts w:hint="eastAsia" w:ascii="宋体" w:hAnsi="宋体" w:eastAsia="宋体" w:cs="宋体"/>
                <w:sz w:val="18"/>
                <w:szCs w:val="18"/>
                <w:bdr w:val="none" w:color="auto" w:sz="0" w:space="0"/>
              </w:rPr>
              <w:t>F040电子技术基础</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三、调剂要求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1. 成绩要求：初试成绩符合第一志愿报考专业在A类地区的2023年全国硕士研究生招生考试考生进入复试的初试成绩基本要求。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2. 申请集成电路工程专硕的调剂考生第一学历必须为本科，且不进行破格复试和录取。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3.专业要求：符合我校调入专业的报考条件；报考专业与我校招生专业相同或相近，并在同一学科门类范围内；原报考专业、考试科目等学术要求见微电子与物理学院研究生教育-&gt;研究生招生信息栏内通知（详见《湖南工商大学2023年攻读硕士学位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4. 初试统考科目为：101-政治、201-英语（一）或204-英语（二）、301-数学（一）或302-数学（二），且专业初试科目为：电子技术、电路理论、自动控制原理、信号与系统、计算机综合等相关课程。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5. 我校之后将按相关规定在“中国研究生招生信息网”开通调剂系统（系统网址：yz.chsi.com.cn），具体时间安排见调剂系统以及我校研究生院网站通知。符合调剂条件的考生需登录调剂系统填写调剂申请，学校研究生院将通过此平台通知获准参加复试的调剂考生。考生必须在规定的时间内回复确认，额满为止。未在规定时限内回复的考生视同放弃调剂复试机会，取消其调剂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6. 我院调剂名额为全日制计划，考生档案必须在规定时间内调入我校。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7. 学校将根据各接收调剂的学科专业人才培养目标设置调剂生源的专业需求及其他学术要求，同时根据实际复试录取情况和进度调整调剂名额，调剂详细信息将按照主管部门的规定和要求通过调剂系统发布。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8. 考生申请调剂前，应充分了解学校的调剂工作办法，以及相关专业不同学习方式招生、培养、奖助、就业等相关政策。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1.符合调剂要求的考生，可在教育部规定时间内登录“中国研究生招生信息网”调剂系统提交调剂志愿（教育部限定考生可填报三个志愿，36小时后考生可以重新选择），其中志愿一、二、三优先级是相同的。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2.对于同一批次申请集成电路工程的调剂考生，在规定的初试统考科目情况下，综合考虑考生初试成绩、专业领域相关度择优遴选进入复试的考生名单。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3. 我校研究生院在考生填报调剂志愿后，将分批次、分专业遴选出参加复试的考生名单，并在网上通知考生复试，考生需及时查看“复试通知”并在规定时间内予以确认，否则视为放弃。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4.调剂考生复试后，我校将给出是否“拟录取”结果，被“拟录取”的考生应在规定的时间内在网上回复“接受”，否则视为放弃。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五、复试要求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1. 复试科目及考试大纲请详见：</w:t>
      </w:r>
      <w:r>
        <w:rPr>
          <w:rFonts w:hint="eastAsia" w:ascii="宋体" w:hAnsi="宋体" w:eastAsia="宋体" w:cs="宋体"/>
          <w:color w:val="333333"/>
          <w:sz w:val="16"/>
          <w:szCs w:val="16"/>
          <w:u w:val="none"/>
          <w:bdr w:val="none" w:color="auto" w:sz="0" w:space="0"/>
        </w:rPr>
        <w:fldChar w:fldCharType="begin"/>
      </w:r>
      <w:r>
        <w:rPr>
          <w:rFonts w:hint="eastAsia" w:ascii="宋体" w:hAnsi="宋体" w:eastAsia="宋体" w:cs="宋体"/>
          <w:color w:val="333333"/>
          <w:sz w:val="16"/>
          <w:szCs w:val="16"/>
          <w:u w:val="none"/>
          <w:bdr w:val="none" w:color="auto" w:sz="0" w:space="0"/>
        </w:rPr>
        <w:instrText xml:space="preserve"> HYPERLINK "https://wdzwl.hutb.edu.cn/p101/yjszs1/20220831/128263.html" \t "https://wdzwl.hutb.edu.cn/p101/tzgg/20230405/_self" </w:instrText>
      </w:r>
      <w:r>
        <w:rPr>
          <w:rFonts w:hint="eastAsia" w:ascii="宋体" w:hAnsi="宋体" w:eastAsia="宋体" w:cs="宋体"/>
          <w:color w:val="333333"/>
          <w:sz w:val="16"/>
          <w:szCs w:val="16"/>
          <w:u w:val="none"/>
          <w:bdr w:val="none" w:color="auto" w:sz="0" w:space="0"/>
        </w:rPr>
        <w:fldChar w:fldCharType="separate"/>
      </w:r>
      <w:r>
        <w:rPr>
          <w:rStyle w:val="6"/>
          <w:rFonts w:hint="eastAsia" w:ascii="宋体" w:hAnsi="宋体" w:eastAsia="宋体" w:cs="宋体"/>
          <w:color w:val="333333"/>
          <w:sz w:val="16"/>
          <w:szCs w:val="16"/>
          <w:u w:val="none"/>
          <w:bdr w:val="none" w:color="auto" w:sz="0" w:space="0"/>
        </w:rPr>
        <w:t>https://wdzwl.hutb.edu.cn/p101/yjszs1/20220831/128263.html</w:t>
      </w:r>
      <w:r>
        <w:rPr>
          <w:rFonts w:hint="eastAsia" w:ascii="宋体" w:hAnsi="宋体" w:eastAsia="宋体" w:cs="宋体"/>
          <w:color w:val="333333"/>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2. 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（1）我院2023年硕士研究生复试录取采用“现场复试”的形式，包括笔试、面试两个部分。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（2）学院复试安排详见我院2023年硕士研究生复试录取工作方案：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333333"/>
          <w:sz w:val="16"/>
          <w:szCs w:val="16"/>
          <w:u w:val="none"/>
          <w:bdr w:val="none" w:color="auto" w:sz="0" w:space="0"/>
        </w:rPr>
        <w:fldChar w:fldCharType="begin"/>
      </w:r>
      <w:r>
        <w:rPr>
          <w:rFonts w:hint="eastAsia" w:ascii="宋体" w:hAnsi="宋体" w:eastAsia="宋体" w:cs="宋体"/>
          <w:color w:val="333333"/>
          <w:sz w:val="16"/>
          <w:szCs w:val="16"/>
          <w:u w:val="none"/>
          <w:bdr w:val="none" w:color="auto" w:sz="0" w:space="0"/>
        </w:rPr>
        <w:instrText xml:space="preserve"> HYPERLINK "https://wdzwl.hutb.edu.cn/p101/yjszs1/20230329/128261.html" \t "https://wdzwl.hutb.edu.cn/p101/tzgg/20230405/_self" </w:instrText>
      </w:r>
      <w:r>
        <w:rPr>
          <w:rFonts w:hint="eastAsia" w:ascii="宋体" w:hAnsi="宋体" w:eastAsia="宋体" w:cs="宋体"/>
          <w:color w:val="333333"/>
          <w:sz w:val="16"/>
          <w:szCs w:val="16"/>
          <w:u w:val="none"/>
          <w:bdr w:val="none" w:color="auto" w:sz="0" w:space="0"/>
        </w:rPr>
        <w:fldChar w:fldCharType="separate"/>
      </w:r>
      <w:r>
        <w:rPr>
          <w:rStyle w:val="6"/>
          <w:rFonts w:hint="eastAsia" w:ascii="宋体" w:hAnsi="宋体" w:eastAsia="宋体" w:cs="宋体"/>
          <w:color w:val="333333"/>
          <w:sz w:val="16"/>
          <w:szCs w:val="16"/>
          <w:u w:val="none"/>
          <w:bdr w:val="none" w:color="auto" w:sz="0" w:space="0"/>
        </w:rPr>
        <w:t>https://wdzwl.hutb.edu.cn/p101/yjszs1/20230329/128261.html</w:t>
      </w:r>
      <w:r>
        <w:rPr>
          <w:rFonts w:hint="eastAsia" w:ascii="宋体" w:hAnsi="宋体" w:eastAsia="宋体" w:cs="宋体"/>
          <w:color w:val="333333"/>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（3）根据国家文件要求，于4月30日前完成复试工作。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咨询电话：张老师，0731-88688097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联系邮箱：664022289@qq.com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通讯地址：长沙市岳麓区岳麓大道569号湖南工商大学微电子与物理学院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邮政编码：410205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color w:val="444444"/>
          <w:sz w:val="18"/>
          <w:szCs w:val="18"/>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righ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湖南工商大学微电子与物理学院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right"/>
        <w:rPr>
          <w:rFonts w:hint="eastAsia" w:ascii="宋体" w:hAnsi="宋体" w:eastAsia="宋体" w:cs="宋体"/>
          <w:sz w:val="16"/>
          <w:szCs w:val="16"/>
        </w:rPr>
      </w:pPr>
      <w:r>
        <w:rPr>
          <w:rFonts w:hint="eastAsia" w:ascii="宋体" w:hAnsi="宋体" w:eastAsia="宋体" w:cs="宋体"/>
          <w:color w:val="444444"/>
          <w:sz w:val="18"/>
          <w:szCs w:val="18"/>
          <w:bdr w:val="none" w:color="auto" w:sz="0" w:space="0"/>
        </w:rPr>
        <w:t>2023年4月5日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3357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2023-05-17T06:35:58Z</dcterms:created>
  <dc:creator>Administrator</dc:creator>
  <cp:lastModifiedBy>王英</cp:lastModifiedBy>
  <dcterms:modified xsi:type="dcterms:W3CDTF">2023-05-17T06:37:52Z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91A3093EEF4440D89138803E1C6174FB</vt:lpwstr>
  </property>
</Properties>
</file>