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/>
        <w:ind w:left="0" w:right="0"/>
        <w:jc w:val="center"/>
        <w:rPr>
          <w:b w:val="0"/>
          <w:bCs w:val="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2023年化学化工学院硕士研究生复试结果公示（第二批调剂考生）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300" w:afterAutospacing="0"/>
        <w:ind w:left="0" w:right="0"/>
        <w:jc w:val="center"/>
        <w:rPr>
          <w:color w:val="66666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来源：发布日期：2023年04月17日 08:29浏览次数：1155</w:t>
      </w:r>
    </w:p>
    <w:tbl>
      <w:tblPr>
        <w:tblW w:w="7190" w:type="dxa"/>
        <w:tblInd w:w="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532"/>
        <w:gridCol w:w="661"/>
        <w:gridCol w:w="899"/>
        <w:gridCol w:w="814"/>
        <w:gridCol w:w="561"/>
        <w:gridCol w:w="654"/>
        <w:gridCol w:w="654"/>
        <w:gridCol w:w="726"/>
        <w:gridCol w:w="4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1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2023年化学化工学院硕士研究生复试结果公示（第二批调剂考生）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8"/>
                <w:szCs w:val="18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8"/>
                <w:szCs w:val="18"/>
                <w:bdr w:val="none" w:color="auto" w:sz="0" w:space="0"/>
              </w:rPr>
              <w:t>报考院系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8"/>
                <w:szCs w:val="18"/>
                <w:bdr w:val="none" w:color="auto" w:sz="0" w:space="0"/>
              </w:rPr>
              <w:t>报考专业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8"/>
                <w:szCs w:val="18"/>
                <w:bdr w:val="none" w:color="auto" w:sz="0" w:space="0"/>
              </w:rPr>
              <w:t>报考方向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8"/>
                <w:szCs w:val="18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8"/>
                <w:szCs w:val="18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8"/>
                <w:szCs w:val="18"/>
                <w:bdr w:val="none" w:color="auto" w:sz="0" w:space="0"/>
              </w:rPr>
              <w:t>综合成绩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8"/>
                <w:szCs w:val="18"/>
                <w:bdr w:val="none" w:color="auto" w:sz="0" w:space="0"/>
              </w:rPr>
              <w:t>备注1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8"/>
                <w:szCs w:val="18"/>
                <w:bdr w:val="none" w:color="auto" w:sz="0" w:space="0"/>
              </w:rPr>
              <w:t>备注2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102693440113673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李雅睿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化学化工学院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不区分研究方向1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354.00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104763000320512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单鑫宇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化学化工学院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不区分研究方向2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121.00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303.50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105323431407047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张艳伶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化学化工学院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物理化学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361.00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105333431710928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谭宇桓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化学化工学院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无机化学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164.00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336.00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102693411711824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谢卓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化学化工学院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不区分研究方向1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141.00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326.00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102133000008670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王一帆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化学化工学院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无机化学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176.50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上一条：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instrText xml:space="preserve"> HYPERLINK "https://hgxy.hunnu.edu.cn/info/1131/8574.htm"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本科生修读化学辅修专业和辅修化学学士学位具体实施方案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691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487</Characters>
  <Lines>0</Lines>
  <Paragraphs>0</Paragraphs>
  <TotalTime>0</TotalTime>
  <ScaleCrop>false</ScaleCrop>
  <LinksUpToDate>false</LinksUpToDate>
  <CharactersWithSpaces>488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2023-05-28T03:07:14Z</dcterms:created>
  <dc:creator>Administrator</dc:creator>
  <cp:lastModifiedBy>王英</cp:lastModifiedBy>
  <dcterms:modified xsi:type="dcterms:W3CDTF">2023-05-28T03:07:24Z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21C8CE7EFADF4DBEA5A09255DF07F5DC</vt:lpwstr>
  </property>
</Properties>
</file>