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11" w:lineRule="atLeast"/>
        <w:ind w:left="0" w:right="0"/>
        <w:jc w:val="center"/>
        <w:rPr>
          <w:b w:val="0"/>
          <w:bCs w:val="0"/>
          <w:color w:val="B8272A"/>
          <w:sz w:val="22"/>
          <w:szCs w:val="22"/>
        </w:rPr>
      </w:pPr>
      <w:bookmarkStart w:id="0" w:name="_GoBack"/>
      <w:r>
        <w:rPr>
          <w:b w:val="0"/>
          <w:bCs w:val="0"/>
          <w:color w:val="B8272A"/>
          <w:sz w:val="22"/>
          <w:szCs w:val="22"/>
          <w:bdr w:val="none" w:color="auto" w:sz="0" w:space="0"/>
        </w:rPr>
        <w:t>2023年商学院调剂复试名单（二）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0" w:afterAutospacing="0" w:line="380" w:lineRule="atLeast"/>
        <w:ind w:left="0" w:right="0"/>
        <w:jc w:val="center"/>
        <w:rPr>
          <w:color w:val="666666"/>
          <w:sz w:val="12"/>
          <w:szCs w:val="12"/>
        </w:rPr>
      </w:pPr>
      <w:r>
        <w:rPr>
          <w:rFonts w:ascii="宋体" w:hAnsi="宋体" w:eastAsia="宋体" w:cs="宋体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发布时间：2023-04-07 发布者： 查看次数：2414次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请考生于4月7日23:59前实名加入调剂复试QQ群：332518781。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810"/>
        <w:gridCol w:w="550"/>
        <w:gridCol w:w="1450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王思颖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106353303015059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付玉洁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116643564117189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陈建宇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105363432413925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周航宇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105363432113823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周顺成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105343432109796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张欣瑜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105303431513311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戴文娟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105543431502867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黄诗悦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105373441108105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崔静涵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110783123414999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王豪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106733000011396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汪玲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105543431502391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季辰昀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105423431525070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欧阳杰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105333431517333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吴家松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105323431518773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邓海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105323431518495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罗旭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105323431518950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彭念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105323431519179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105323431518718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赵新月</w:t>
            </w:r>
          </w:p>
        </w:tc>
        <w:tc>
          <w:tcPr>
            <w:tcW w:w="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105323431518732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0C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2023-05-28T02:46:47Z</dcterms:created>
  <dc:creator>Administrator</dc:creator>
  <cp:lastModifiedBy>王英</cp:lastModifiedBy>
  <dcterms:modified xsi:type="dcterms:W3CDTF">2023-05-28T02:46:53Z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14A848E67A8B423794E73101C9906774</vt:lpwstr>
  </property>
</Properties>
</file>