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0" w:afterAutospacing="0" w:line="400" w:lineRule="atLeast"/>
        <w:ind w:left="0" w:right="0"/>
        <w:jc w:val="center"/>
        <w:rPr>
          <w:sz w:val="30"/>
          <w:szCs w:val="30"/>
        </w:rPr>
      </w:pPr>
      <w:bookmarkStart w:id="0" w:name="_GoBack"/>
      <w:r>
        <w:rPr>
          <w:i w:val="0"/>
          <w:iCs w:val="0"/>
          <w:caps w:val="0"/>
          <w:color w:val="333333"/>
          <w:spacing w:val="0"/>
          <w:sz w:val="30"/>
          <w:szCs w:val="30"/>
          <w:bdr w:val="none" w:color="auto" w:sz="0" w:space="0"/>
          <w:shd w:val="clear" w:fill="FFFFFF"/>
        </w:rPr>
        <w:t>湖南师范大学外国语学院2023年硕士研究生调剂考生复试方案</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微软雅黑" w:hAnsi="微软雅黑" w:eastAsia="微软雅黑" w:cs="微软雅黑"/>
          <w:i w:val="0"/>
          <w:iCs w:val="0"/>
          <w:caps w:val="0"/>
          <w:color w:val="666666"/>
          <w:spacing w:val="0"/>
          <w:sz w:val="14"/>
          <w:szCs w:val="14"/>
          <w:shd w:val="clear" w:fill="FFFFFF"/>
        </w:rPr>
        <w:t>发布人：</w:t>
      </w:r>
      <w:r>
        <w:rPr>
          <w:rFonts w:hint="eastAsia" w:ascii="微软雅黑" w:hAnsi="微软雅黑" w:eastAsia="微软雅黑" w:cs="微软雅黑"/>
          <w:i w:val="0"/>
          <w:iCs w:val="0"/>
          <w:caps w:val="0"/>
          <w:color w:val="666666"/>
          <w:spacing w:val="0"/>
          <w:sz w:val="14"/>
          <w:szCs w:val="14"/>
          <w:shd w:val="clear" w:fill="FFFFFF"/>
        </w:rPr>
        <w:t>日期：2023-04-05 10:40:06浏览数：3635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根据湖南师范大学研究生院院通〔2023〕2号《关于做好2023年硕士研究生复试录取工作的通知》的文件精神，我院制定2023年硕士研究生调剂考生复试方案，具体内容如下：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一、</w:t>
      </w: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调剂信息</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401"/>
        <w:gridCol w:w="1052"/>
        <w:gridCol w:w="1620"/>
        <w:gridCol w:w="1514"/>
        <w:gridCol w:w="919"/>
        <w:gridCol w:w="286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jc w:val="center"/>
        </w:trPr>
        <w:tc>
          <w:tcPr>
            <w:tcW w:w="4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序号</w:t>
            </w:r>
          </w:p>
        </w:tc>
        <w:tc>
          <w:tcPr>
            <w:tcW w:w="98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专业代码</w:t>
            </w:r>
          </w:p>
        </w:tc>
        <w:tc>
          <w:tcPr>
            <w:tcW w:w="133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专业/方向名称</w:t>
            </w:r>
          </w:p>
        </w:tc>
        <w:tc>
          <w:tcPr>
            <w:tcW w:w="115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学习方式</w:t>
            </w:r>
          </w:p>
        </w:tc>
        <w:tc>
          <w:tcPr>
            <w:tcW w:w="6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缺额</w:t>
            </w:r>
          </w:p>
        </w:tc>
        <w:tc>
          <w:tcPr>
            <w:tcW w:w="32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sz w:val="14"/>
                <w:szCs w:val="14"/>
              </w:rPr>
            </w:pPr>
            <w:r>
              <w:rPr>
                <w:color w:val="262626"/>
                <w:sz w:val="18"/>
                <w:szCs w:val="18"/>
                <w:bdr w:val="none" w:color="auto" w:sz="0" w:space="0"/>
              </w:rPr>
              <w:t>调剂要求</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jc w:val="center"/>
        </w:trPr>
        <w:tc>
          <w:tcPr>
            <w:tcW w:w="4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1</w:t>
            </w:r>
          </w:p>
        </w:tc>
        <w:tc>
          <w:tcPr>
            <w:tcW w:w="113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0502</w:t>
            </w:r>
          </w:p>
        </w:tc>
        <w:tc>
          <w:tcPr>
            <w:tcW w:w="18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法语语言文学</w:t>
            </w:r>
          </w:p>
        </w:tc>
        <w:tc>
          <w:tcPr>
            <w:tcW w:w="115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全日制</w:t>
            </w:r>
          </w:p>
        </w:tc>
        <w:tc>
          <w:tcPr>
            <w:tcW w:w="6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1</w:t>
            </w:r>
          </w:p>
        </w:tc>
        <w:tc>
          <w:tcPr>
            <w:tcW w:w="32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sz w:val="14"/>
                <w:szCs w:val="14"/>
              </w:rPr>
            </w:pPr>
            <w:r>
              <w:rPr>
                <w:color w:val="262626"/>
                <w:sz w:val="18"/>
                <w:szCs w:val="18"/>
                <w:bdr w:val="none" w:color="auto" w:sz="0" w:space="0"/>
              </w:rPr>
              <w:t>调入专业与第一志愿报考专业相同或相近，应在同一学科门类范围内;初试科目与调入专业初试科目相同或相近，且初试成绩达到本专业国家初试分数线(符合教育部相关调剂政策)。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jc w:val="center"/>
        </w:trPr>
        <w:tc>
          <w:tcPr>
            <w:tcW w:w="4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2</w:t>
            </w:r>
          </w:p>
        </w:tc>
        <w:tc>
          <w:tcPr>
            <w:tcW w:w="113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jc w:val="center"/>
              <w:rPr>
                <w:rFonts w:hint="eastAsia" w:ascii="宋体"/>
                <w:sz w:val="24"/>
                <w:szCs w:val="24"/>
              </w:rPr>
            </w:pPr>
          </w:p>
        </w:tc>
        <w:tc>
          <w:tcPr>
            <w:tcW w:w="18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德语语言文学</w:t>
            </w:r>
          </w:p>
        </w:tc>
        <w:tc>
          <w:tcPr>
            <w:tcW w:w="16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全日制</w:t>
            </w:r>
          </w:p>
        </w:tc>
        <w:tc>
          <w:tcPr>
            <w:tcW w:w="95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1</w:t>
            </w:r>
          </w:p>
        </w:tc>
        <w:tc>
          <w:tcPr>
            <w:tcW w:w="252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sz w:val="14"/>
                <w:szCs w:val="14"/>
              </w:rPr>
            </w:pPr>
            <w:r>
              <w:rPr>
                <w:color w:val="262626"/>
                <w:sz w:val="18"/>
                <w:szCs w:val="18"/>
                <w:bdr w:val="none" w:color="auto" w:sz="0" w:space="0"/>
              </w:rPr>
              <w:t>调入专业与第一志愿报考专业相同或相近，应在同一学科门类范围内;初试科目与调入专业初试科目相同或相近，且初试成绩达到本专业国家初试分数线(符合教育部相关调剂政策)。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jc w:val="center"/>
        </w:trPr>
        <w:tc>
          <w:tcPr>
            <w:tcW w:w="4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3</w:t>
            </w:r>
          </w:p>
        </w:tc>
        <w:tc>
          <w:tcPr>
            <w:tcW w:w="113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045108</w:t>
            </w:r>
          </w:p>
        </w:tc>
        <w:tc>
          <w:tcPr>
            <w:tcW w:w="133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学科教学（英语）</w:t>
            </w:r>
          </w:p>
        </w:tc>
        <w:tc>
          <w:tcPr>
            <w:tcW w:w="115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全日制合作办学</w:t>
            </w:r>
          </w:p>
        </w:tc>
        <w:tc>
          <w:tcPr>
            <w:tcW w:w="6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22</w:t>
            </w:r>
          </w:p>
        </w:tc>
        <w:tc>
          <w:tcPr>
            <w:tcW w:w="32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sz w:val="14"/>
                <w:szCs w:val="14"/>
              </w:rPr>
            </w:pPr>
            <w:r>
              <w:rPr>
                <w:color w:val="262626"/>
                <w:sz w:val="18"/>
                <w:szCs w:val="18"/>
                <w:bdr w:val="none" w:color="auto" w:sz="0" w:space="0"/>
              </w:rPr>
              <w:t>调入专业与第一志愿报考专业相同或相近，应在同一学科门类范围内，初试科目与调入专业初试科目相同或相近，且初试成绩达到本专业国家初试分数线(符合教育部相关调剂政策)。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sz w:val="14"/>
                <w:szCs w:val="14"/>
              </w:rPr>
            </w:pPr>
            <w:r>
              <w:rPr>
                <w:color w:val="262626"/>
                <w:sz w:val="18"/>
                <w:szCs w:val="18"/>
                <w:bdr w:val="none" w:color="auto" w:sz="0" w:space="0"/>
              </w:rPr>
              <w:t>项目费用:国内每学年学费预计7万人民币，国外学杂费约3万美元，国外生活费约2万美元。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jc w:val="center"/>
        </w:trPr>
        <w:tc>
          <w:tcPr>
            <w:tcW w:w="4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4</w:t>
            </w:r>
          </w:p>
        </w:tc>
        <w:tc>
          <w:tcPr>
            <w:tcW w:w="113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jc w:val="center"/>
              <w:rPr>
                <w:rFonts w:hint="eastAsia" w:ascii="宋体"/>
                <w:sz w:val="24"/>
                <w:szCs w:val="24"/>
              </w:rPr>
            </w:pPr>
          </w:p>
        </w:tc>
        <w:tc>
          <w:tcPr>
            <w:tcW w:w="18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非全日制学科教学（英语）</w:t>
            </w:r>
          </w:p>
        </w:tc>
        <w:tc>
          <w:tcPr>
            <w:tcW w:w="173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非全日制</w:t>
            </w:r>
          </w:p>
        </w:tc>
        <w:tc>
          <w:tcPr>
            <w:tcW w:w="103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sz w:val="14"/>
                <w:szCs w:val="14"/>
              </w:rPr>
            </w:pPr>
            <w:r>
              <w:rPr>
                <w:color w:val="262626"/>
                <w:sz w:val="18"/>
                <w:szCs w:val="18"/>
                <w:bdr w:val="none" w:color="auto" w:sz="0" w:space="0"/>
              </w:rPr>
              <w:t>14</w:t>
            </w:r>
          </w:p>
        </w:tc>
        <w:tc>
          <w:tcPr>
            <w:tcW w:w="252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sz w:val="14"/>
                <w:szCs w:val="14"/>
              </w:rPr>
            </w:pPr>
            <w:r>
              <w:rPr>
                <w:color w:val="262626"/>
                <w:sz w:val="18"/>
                <w:szCs w:val="18"/>
                <w:bdr w:val="none" w:color="auto" w:sz="0" w:space="0"/>
              </w:rPr>
              <w:t>调入专业与第一志愿报考专业相同或相近，应在同一学科门类范围内;初试科目与调入专业初试科目相同或相近，且初试分数大于等于377分(符合教育部相关调剂政策)。</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所有申请我院调剂复试的考生，均须登录“全国硕士研究生招生调剂服务系统”（https://yz.chsi.com.cn）提交调剂申请。</w:t>
      </w: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调剂系统开通时间：4月6日00:00—4月6日中午12:00</w:t>
      </w:r>
      <w:r>
        <w:rPr>
          <w:rFonts w:hint="eastAsia" w:ascii="微软雅黑" w:hAnsi="微软雅黑" w:eastAsia="微软雅黑" w:cs="微软雅黑"/>
          <w:i w:val="0"/>
          <w:iCs w:val="0"/>
          <w:caps w:val="0"/>
          <w:color w:val="262626"/>
          <w:spacing w:val="0"/>
          <w:sz w:val="18"/>
          <w:szCs w:val="18"/>
          <w:bdr w:val="none" w:color="auto" w:sz="0" w:space="0"/>
          <w:shd w:val="clear" w:fill="FFFFFF"/>
        </w:rPr>
        <w:t>，报考我校的调剂考生调剂志愿锁定时间为24小时。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学院确定调剂复试名单后将在“调剂系统”中发放复试通知，考生须在系统进行确认。收到复试通知的考生请按以下要求做好复试准备。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二、复试程序及相关要求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1、资格审查和报到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（1）资格审查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4月10日8：10--8:40考生需携带下列材料的原件和一份复印件到外国语学院一楼大厅进行资格审查。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①本人有效身份证（正反面）；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②毕业证书；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在国外获得学位的考生，须提供由教育部留学服务中心出具的认证报告。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应届本科毕业生持学校教务处开具的学籍证明或者注册完整的学生证。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在2023年入学前可取得国家承认本科毕业证书的自学考试和网络教育本科生，须提供颁发毕业证书的省级高等教育自学考试办公室或网络教育高校出具的相关证明。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③应届本科毕业生提交《教育部学籍在线验证报告》；往届生提交《教育部学历证书电子注册备案表》（或《学历认证报告》）；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④初试准考证；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⑤《2023年硕士研究生复试考生思想政治情况审查表》（附件1）；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资格审查不合格的考生不得参加复试。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（2）领取调档函（被录取考生可用此函调取档案至我学院，未被录取考生请勿邮寄档案）。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（3）考生通过网络缴纳复试费，复试费标准为120元/人次。逾期不交费者视为主动放弃复试资格。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2、复试程序和主要内容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1.复试形式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我院2023年硕士研究生复试采取现场复试方式。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2. 复试主要内容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（1）笔试。按我校2023年硕士研究生招生简章规定的内容进行，满分120分。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（2）面试。面试以口头问答的形式进行。面试主要对考生的创新能力、专业素养和综合素质以及外语听力和口语水平进行测试。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3.复试成绩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总分220分，复试成绩为面试成绩与复试专业课笔试成绩之和。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4.复试时间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笔试时间：</w:t>
      </w:r>
      <w:r>
        <w:rPr>
          <w:rFonts w:hint="eastAsia" w:ascii="微软雅黑" w:hAnsi="微软雅黑" w:eastAsia="微软雅黑" w:cs="微软雅黑"/>
          <w:i w:val="0"/>
          <w:iCs w:val="0"/>
          <w:caps w:val="0"/>
          <w:color w:val="262626"/>
          <w:spacing w:val="0"/>
          <w:sz w:val="18"/>
          <w:szCs w:val="18"/>
          <w:bdr w:val="none" w:color="auto" w:sz="0" w:space="0"/>
          <w:shd w:val="clear" w:fill="FFFFFF"/>
        </w:rPr>
        <w:t>4月10日9:00-12:00；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面试时间：</w:t>
      </w:r>
      <w:r>
        <w:rPr>
          <w:rFonts w:hint="eastAsia" w:ascii="微软雅黑" w:hAnsi="微软雅黑" w:eastAsia="微软雅黑" w:cs="微软雅黑"/>
          <w:i w:val="0"/>
          <w:iCs w:val="0"/>
          <w:caps w:val="0"/>
          <w:color w:val="262626"/>
          <w:spacing w:val="0"/>
          <w:sz w:val="18"/>
          <w:szCs w:val="18"/>
          <w:bdr w:val="none" w:color="auto" w:sz="0" w:space="0"/>
          <w:shd w:val="clear" w:fill="FFFFFF"/>
        </w:rPr>
        <w:t>4月10日14:30开始；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考试地点：</w:t>
      </w:r>
      <w:r>
        <w:rPr>
          <w:rFonts w:hint="eastAsia" w:ascii="微软雅黑" w:hAnsi="微软雅黑" w:eastAsia="微软雅黑" w:cs="微软雅黑"/>
          <w:i w:val="0"/>
          <w:iCs w:val="0"/>
          <w:caps w:val="0"/>
          <w:color w:val="262626"/>
          <w:spacing w:val="0"/>
          <w:sz w:val="18"/>
          <w:szCs w:val="18"/>
          <w:bdr w:val="none" w:color="auto" w:sz="0" w:space="0"/>
          <w:shd w:val="clear" w:fill="FFFFFF"/>
        </w:rPr>
        <w:t>具体见调剂复试QQ群通知。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收到调剂复试通知的考生在4月7号10点前加入“外院2023年硕士研究生调剂复试”QQ群：469327959，考生以“姓名+专业方向”申请加入，调剂复试相关通知将通过QQ群发布，请在拟录取公示完成前及时留意群消息。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三、综合成绩核算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调剂考生的综合成绩核算办法：综合成绩＝初试总成绩×50%+复试成绩。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四、录取工作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1、学院严格按照招生计划，根据复试后的综合成绩从高分到低分确定拟录取名单。综合成绩相同时，初试总成绩高的考生优先录取。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同一专业的全日制和非全日制考生按综合成绩从高到低分别录取。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面试成绩低于60分；复试成绩低于132分的考生不予录取；体检不合格的考生不予录取；思想政治素质和品德考核结果不合格者不予录取；资格审查未通过的考生不予录取。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2、非全日制硕士研究生的录取类别为定向就业。非全日制硕士研究生须在拟录取名单公示期内将定向就业合同（附件2）提交学校研究生招生办公室，否则拟录取资格无效。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3、应届本科毕业生及自学考试和网络教育届时可毕业本科生考生，2023年入学前未取得国家承认的本科毕业证书者，录取资格无效。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4、拟录取名单由研究生院统一公示，时间不少于10个工作日。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五、体检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拟录取考生应在复试结果公布后7天内将二级以上医院出具的体检报告扫描件以“报考专业/方向+考生姓名”命名，上传至腾讯文档https://docs.qq.com/form/page/DR0loZkVaTWFFd0hP。《湖南师范大学研究生体格检查表》附后（附件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体检结果为合格或不合格。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六、有关政策规定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全日制和非全日制研究生实行相同的考试招生政策和培养标准，其学历学位证书具有同等法律地位和相同效力。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1.学习方式：非全日制研究生采取多种方式和灵活时间安排进行非脱产学习。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2.学历学位证书：非全日制研究生达到毕业要求时，发给相应的、注明学习方式的毕业证书；其学业水平达到学位授予标准时，可申请授予相应的学位证书。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3.学费收缴：非全日制研究生学费标准按湘发改价费〔2018〕99号文件规定执行。如收费政策有变动，则按政府有关部门最新文件执行。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4.住宿问题：非全日制研究生不安排住宿。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5.奖助学金：非全日制研究生不享受国家奖学金、国家助学金和学业奖学金。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6.同一专业的全日制和非全日制研究生划定相同的分数线。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七、联系人及方式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联系人：刘老师，联系电话：0731-88872643。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righ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湖南师范大学外国语学院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righ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2022年4月3日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single" w:color="CCCCCC" w:sz="4" w:space="0"/>
          <w:shd w:val="clear" w:fill="FFFFFF"/>
        </w:rPr>
        <w:drawing>
          <wp:inline distT="0" distB="0" distL="114300" distR="114300">
            <wp:extent cx="152400" cy="15240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fldChar w:fldCharType="begin"/>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instrText xml:space="preserve"> HYPERLINK "https://fsc.hunnu.edu.cn/system/_content/download.jsp?urltype=news.DownloadAttachUrl&amp;owner=1496975160&amp;wbfileid=5141836" </w:instrText>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1E50A2"/>
          <w:spacing w:val="0"/>
          <w:sz w:val="18"/>
          <w:szCs w:val="18"/>
          <w:u w:val="single"/>
          <w:bdr w:val="none" w:color="auto" w:sz="0" w:space="0"/>
          <w:shd w:val="clear" w:fill="FFFFFF"/>
        </w:rPr>
        <w:t>附件1.湖南师范大学2023年硕士研究生复试考生思想政治情况审查表.doc</w:t>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single" w:color="CCCCCC" w:sz="4" w:space="0"/>
          <w:shd w:val="clear" w:fill="FFFFFF"/>
        </w:rPr>
        <w:drawing>
          <wp:inline distT="0" distB="0" distL="114300" distR="114300">
            <wp:extent cx="152400" cy="1524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fldChar w:fldCharType="begin"/>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instrText xml:space="preserve"> HYPERLINK "https://fsc.hunnu.edu.cn/system/_content/download.jsp?urltype=news.DownloadAttachUrl&amp;owner=1496975160&amp;wbfileid=5141837" </w:instrText>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1E50A2"/>
          <w:spacing w:val="0"/>
          <w:sz w:val="18"/>
          <w:szCs w:val="18"/>
          <w:u w:val="single"/>
          <w:bdr w:val="none" w:color="auto" w:sz="0" w:space="0"/>
          <w:shd w:val="clear" w:fill="FFFFFF"/>
        </w:rPr>
        <w:t>附件2.湖南师范大学研究生复试体格检查表.doc</w:t>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fldChar w:fldCharType="end"/>
      </w:r>
      <w:r>
        <w:rPr>
          <w:rFonts w:hint="eastAsia" w:ascii="微软雅黑" w:hAnsi="微软雅黑" w:eastAsia="微软雅黑" w:cs="微软雅黑"/>
          <w:i w:val="0"/>
          <w:iCs w:val="0"/>
          <w:caps w:val="0"/>
          <w:color w:val="262626"/>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single" w:color="CCCCCC" w:sz="4" w:space="0"/>
          <w:shd w:val="clear" w:fill="FFFFFF"/>
        </w:rP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fldChar w:fldCharType="begin"/>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instrText xml:space="preserve"> HYPERLINK "https://fsc.hunnu.edu.cn/system/_content/download.jsp?urltype=news.DownloadAttachUrl&amp;owner=1496975160&amp;wbfileid=5141838" </w:instrText>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1E50A2"/>
          <w:spacing w:val="0"/>
          <w:sz w:val="18"/>
          <w:szCs w:val="18"/>
          <w:u w:val="single"/>
          <w:bdr w:val="none" w:color="auto" w:sz="0" w:space="0"/>
          <w:shd w:val="clear" w:fill="FFFFFF"/>
        </w:rPr>
        <w:t>附件3.湖南师范大学非全日制硕士研究生定向培养协议书.docx</w:t>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全日制学科教学（英语）特拉华双学位合作项目调剂考生复试须知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一、复试时间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1、中方复试4月10日；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2、美方语言测试待中方复试之后，具体时间后续在QQ群通知。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二、复试方式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中方复试采取现场复试方式，美方语言测试采取网络形式进行。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Style w:val="6"/>
          <w:rFonts w:hint="eastAsia" w:ascii="微软雅黑" w:hAnsi="微软雅黑" w:eastAsia="微软雅黑" w:cs="微软雅黑"/>
          <w:i w:val="0"/>
          <w:iCs w:val="0"/>
          <w:caps w:val="0"/>
          <w:color w:val="262626"/>
          <w:spacing w:val="0"/>
          <w:sz w:val="18"/>
          <w:szCs w:val="18"/>
          <w:bdr w:val="none" w:color="auto" w:sz="0" w:space="0"/>
          <w:shd w:val="clear" w:fill="FFFFFF"/>
        </w:rPr>
        <w:t>三、复试流程及要求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1、参加中方复试，所有要求与其他第一志愿复试考生相同。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2、参加美方语言测试，分为面试与笔试，美方将根据考生考试情况打分并给出是否合格的评定。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sz w:val="14"/>
          <w:szCs w:val="14"/>
        </w:rPr>
      </w:pPr>
      <w:r>
        <w:rPr>
          <w:rFonts w:hint="eastAsia" w:ascii="微软雅黑" w:hAnsi="微软雅黑" w:eastAsia="微软雅黑" w:cs="微软雅黑"/>
          <w:i w:val="0"/>
          <w:iCs w:val="0"/>
          <w:caps w:val="0"/>
          <w:color w:val="262626"/>
          <w:spacing w:val="0"/>
          <w:sz w:val="18"/>
          <w:szCs w:val="18"/>
          <w:bdr w:val="none" w:color="auto" w:sz="0" w:space="0"/>
          <w:shd w:val="clear" w:fill="FFFFFF"/>
        </w:rPr>
        <w:t>3、中、美双方学校将根据考生初试成绩、中方复试成绩及美方语言测试3项的综合情况择优录取。</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3283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2023-05-28T02:58:04Z</dcterms:created>
  <dc:creator>Administrator</dc:creator>
  <cp:lastModifiedBy>王英</cp:lastModifiedBy>
  <dcterms:modified xsi:type="dcterms:W3CDTF">2023-05-28T02:58:17Z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B6DDBA1416CB4F8FBDA7DEFFECF85F31</vt:lpwstr>
  </property>
</Properties>
</file>