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color w:val="06235E"/>
          <w:sz w:val="30"/>
          <w:szCs w:val="30"/>
        </w:rPr>
      </w:pPr>
      <w:bookmarkStart w:id="0" w:name="_GoBack"/>
      <w:r>
        <w:rPr>
          <w:i w:val="0"/>
          <w:iCs w:val="0"/>
          <w:caps w:val="0"/>
          <w:color w:val="06235E"/>
          <w:spacing w:val="0"/>
          <w:sz w:val="30"/>
          <w:szCs w:val="30"/>
          <w:bdr w:val="none" w:color="auto" w:sz="0" w:space="0"/>
        </w:rPr>
        <w:t>湖南师范大学法学院法律硕士第二批调剂复试名单公示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Arial" w:hAnsi="Arial" w:eastAsia="Arial" w:cs="Arial"/>
          <w:i w:val="0"/>
          <w:iCs w:val="0"/>
          <w:caps w:val="0"/>
          <w:color w:val="06235E"/>
          <w:spacing w:val="0"/>
          <w:sz w:val="16"/>
          <w:szCs w:val="16"/>
        </w:rPr>
        <w:t>发布人：</w:t>
      </w:r>
      <w:r>
        <w:rPr>
          <w:rFonts w:hint="default" w:ascii="Arial" w:hAnsi="Arial" w:eastAsia="Arial" w:cs="Arial"/>
          <w:i w:val="0"/>
          <w:iCs w:val="0"/>
          <w:caps w:val="0"/>
          <w:color w:val="06235E"/>
          <w:spacing w:val="0"/>
          <w:sz w:val="16"/>
          <w:szCs w:val="16"/>
        </w:rPr>
        <w:t>日期：2023年04月11日 22:43浏览数：1343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一、法学院在研招网调剂系统报名的所有符合条件的申请者中，确定第二批调剂复试名单如下：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p>
    <w:tbl>
      <w:tblPr>
        <w:tblW w:w="1003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40"/>
        <w:gridCol w:w="2160"/>
        <w:gridCol w:w="852"/>
        <w:gridCol w:w="390"/>
        <w:gridCol w:w="340"/>
        <w:gridCol w:w="621"/>
        <w:gridCol w:w="480"/>
        <w:gridCol w:w="480"/>
        <w:gridCol w:w="1778"/>
        <w:gridCol w:w="1903"/>
        <w:gridCol w:w="346"/>
        <w:gridCol w:w="3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3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序号</w:t>
            </w:r>
          </w:p>
        </w:tc>
        <w:tc>
          <w:tcPr>
            <w:tcW w:w="1417"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考生编号</w:t>
            </w:r>
          </w:p>
        </w:tc>
        <w:tc>
          <w:tcPr>
            <w:tcW w:w="96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考生姓名</w:t>
            </w:r>
          </w:p>
        </w:tc>
        <w:tc>
          <w:tcPr>
            <w:tcW w:w="2020" w:type="dxa"/>
            <w:gridSpan w:val="5"/>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初试成绩</w:t>
            </w:r>
          </w:p>
        </w:tc>
        <w:tc>
          <w:tcPr>
            <w:tcW w:w="0" w:type="auto"/>
            <w:gridSpan w:val="4"/>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调剂复试专业信息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750" w:hRule="atLeast"/>
          <w:jc w:val="center"/>
        </w:trPr>
        <w:tc>
          <w:tcPr>
            <w:tcW w:w="3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政治</w:t>
            </w:r>
          </w:p>
        </w:tc>
        <w:tc>
          <w:tcPr>
            <w:tcW w:w="2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外语</w:t>
            </w:r>
          </w:p>
        </w:tc>
        <w:tc>
          <w:tcPr>
            <w:tcW w:w="6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业务课一</w:t>
            </w: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业务课二</w:t>
            </w: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初试总成绩</w:t>
            </w:r>
          </w:p>
        </w:tc>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专业代码和名称</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研究方向代码和名称</w:t>
            </w:r>
          </w:p>
        </w:tc>
        <w:tc>
          <w:tcPr>
            <w:tcW w:w="3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101753000001572</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石函杰</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114</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122</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355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100413500150254</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舒苏雯</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97</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118</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100413500150193</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孙秋妹</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106</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101</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4</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105323440104165</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肖逸群</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90</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102</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101583497002152</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徐昕</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99</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113</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105323431503356</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李妲</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106</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91</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327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7</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105113026220734</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王朝</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108</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105</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8</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102843210511439</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游凯康</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115</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113</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103843213562027</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许巍晟</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107</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98</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100013000470396</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郭金泉</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119</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104</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106563035100338</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吴思雨</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100</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108</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12</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105903456715889</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石乐洋</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102</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106</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13</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104753035110383</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李梦圆</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97</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113</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14</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107263444110104</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李文盛</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115</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107</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15</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104863106002426</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杨宏艳</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105</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100</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334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28"/>
                <w:szCs w:val="2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16</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103383210008956</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任可欣</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106</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97</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17</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106973530413787</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刘帅祥</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110</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108</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18</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103843213662311</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刘金福</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103</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111</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19</w:t>
            </w:r>
          </w:p>
        </w:tc>
        <w:tc>
          <w:tcPr>
            <w:tcW w:w="14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118463008015211</w:t>
            </w:r>
          </w:p>
        </w:tc>
        <w:tc>
          <w:tcPr>
            <w:tcW w:w="2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李佳隆</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104</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91</w:t>
            </w:r>
          </w:p>
        </w:tc>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100273998050411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马东杰</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106113523031051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周练</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106973141513278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杨艳</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106513035101437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姚怡</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放弃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center"/>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二、第二批调剂复试流程安排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（一）时间安排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4月14日上午8:00-9:00，资格审查；考生备齐资格审查材料到湖南师范大学景德楼北栋法学院205室进行资格审查。考生需现场缴纳复试费120元。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4月14日上午9:30-12:30，景德楼北栋205，考生需带身份证和初试准考证进行复试笔试。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4月14日下午14:30-18:00，景德楼北栋205候考，</w:t>
      </w:r>
      <w:r>
        <w:rPr>
          <w:rFonts w:hint="default" w:ascii="Arial" w:hAnsi="Arial" w:eastAsia="Arial" w:cs="Arial"/>
          <w:i w:val="0"/>
          <w:iCs w:val="0"/>
          <w:caps w:val="0"/>
          <w:color w:val="17365D"/>
          <w:spacing w:val="0"/>
          <w:sz w:val="18"/>
          <w:szCs w:val="18"/>
          <w:bdr w:val="none" w:color="auto" w:sz="0" w:space="0"/>
        </w:rPr>
        <w:t>考生需带</w:t>
      </w:r>
      <w:r>
        <w:rPr>
          <w:rFonts w:hint="default" w:ascii="Arial" w:hAnsi="Arial" w:eastAsia="Arial" w:cs="Arial"/>
          <w:i w:val="0"/>
          <w:iCs w:val="0"/>
          <w:caps w:val="0"/>
          <w:color w:val="17365D"/>
          <w:spacing w:val="0"/>
          <w:sz w:val="28"/>
          <w:szCs w:val="28"/>
          <w:bdr w:val="none" w:color="auto" w:sz="0" w:space="0"/>
        </w:rPr>
        <w:t>身份证和初试准考证进行复试面试，具体地点另行通知。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学院将在官方网站公布调剂复试结果，并上报拟录取名单，请考生关注。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拟录取考生应在复试结果公布后7天内将二级以上医院出具的体检报告扫描件提交到法学院研究生办邮箱1832910843@qq.com。《湖南师范大学研究生体格检查表》可在学校研究生院网站下载。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资格审查由学院负责，研究生院进行复查。资格审查不合格的考生不得参加复试。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考生携带下列材料的原件和一份复印件到学院参加资格审查，学院审核原件，收复印件：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在国外获得学位的考生，须提供由教育部留学服务中心出具的认证报告。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应届本科毕业生持注册完整的学生证（或学校教务处开具的学籍证明）。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在2023年入学前可取得国家承认本科毕业证书的自学考试和网络教育本科生，还须提供相关证明。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5.《湖南师范大学2023年硕士研究生复试考生思想政治情况审查表》；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（三）复试方案参照《湖南师范大学法学院2023年攻读硕士学位研究生复试和调剂实施方案及时间安排》（</w:t>
      </w:r>
      <w:r>
        <w:rPr>
          <w:rFonts w:hint="default" w:ascii="Arial" w:hAnsi="Arial" w:eastAsia="Arial" w:cs="Arial"/>
          <w:i w:val="0"/>
          <w:iCs w:val="0"/>
          <w:caps w:val="0"/>
          <w:color w:val="17365D"/>
          <w:spacing w:val="0"/>
          <w:sz w:val="28"/>
          <w:szCs w:val="28"/>
          <w:u w:val="single"/>
          <w:bdr w:val="none" w:color="auto" w:sz="0" w:space="0"/>
        </w:rPr>
        <w:fldChar w:fldCharType="begin"/>
      </w:r>
      <w:r>
        <w:rPr>
          <w:rFonts w:hint="default" w:ascii="Arial" w:hAnsi="Arial" w:eastAsia="Arial" w:cs="Arial"/>
          <w:i w:val="0"/>
          <w:iCs w:val="0"/>
          <w:caps w:val="0"/>
          <w:color w:val="17365D"/>
          <w:spacing w:val="0"/>
          <w:sz w:val="28"/>
          <w:szCs w:val="28"/>
          <w:u w:val="single"/>
          <w:bdr w:val="none" w:color="auto" w:sz="0" w:space="0"/>
        </w:rPr>
        <w:instrText xml:space="preserve"> HYPERLINK "http://fxy.hunnu.edu.cn/info/1093/5461.htm" </w:instrText>
      </w:r>
      <w:r>
        <w:rPr>
          <w:rFonts w:hint="default" w:ascii="Arial" w:hAnsi="Arial" w:eastAsia="Arial" w:cs="Arial"/>
          <w:i w:val="0"/>
          <w:iCs w:val="0"/>
          <w:caps w:val="0"/>
          <w:color w:val="17365D"/>
          <w:spacing w:val="0"/>
          <w:sz w:val="28"/>
          <w:szCs w:val="28"/>
          <w:u w:val="single"/>
          <w:bdr w:val="none" w:color="auto" w:sz="0" w:space="0"/>
        </w:rPr>
        <w:fldChar w:fldCharType="separate"/>
      </w:r>
      <w:r>
        <w:rPr>
          <w:rStyle w:val="6"/>
          <w:rFonts w:hint="default" w:ascii="Arial" w:hAnsi="Arial" w:eastAsia="Arial" w:cs="Arial"/>
          <w:i w:val="0"/>
          <w:iCs w:val="0"/>
          <w:caps w:val="0"/>
          <w:color w:val="17365D"/>
          <w:spacing w:val="0"/>
          <w:sz w:val="28"/>
          <w:szCs w:val="28"/>
          <w:u w:val="single"/>
          <w:bdr w:val="none" w:color="auto" w:sz="0" w:space="0"/>
        </w:rPr>
        <w:t>湖南师范大学法学院2023年攻读硕士学位研究生复试和调剂实施方案及时间安排-湖南师范大学法学院 (hunnu.edu.cn)</w:t>
      </w:r>
      <w:r>
        <w:rPr>
          <w:rFonts w:hint="default" w:ascii="Arial" w:hAnsi="Arial" w:eastAsia="Arial" w:cs="Arial"/>
          <w:i w:val="0"/>
          <w:iCs w:val="0"/>
          <w:caps w:val="0"/>
          <w:color w:val="17365D"/>
          <w:spacing w:val="0"/>
          <w:sz w:val="28"/>
          <w:szCs w:val="28"/>
          <w:u w:val="single"/>
          <w:bdr w:val="none" w:color="auto" w:sz="0" w:space="0"/>
        </w:rPr>
        <w:fldChar w:fldCharType="end"/>
      </w:r>
      <w:r>
        <w:rPr>
          <w:rFonts w:hint="default" w:ascii="Arial" w:hAnsi="Arial" w:eastAsia="Arial" w:cs="Arial"/>
          <w:i w:val="0"/>
          <w:iCs w:val="0"/>
          <w:caps w:val="0"/>
          <w:color w:val="17365D"/>
          <w:spacing w:val="0"/>
          <w:sz w:val="28"/>
          <w:szCs w:val="2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（四）调剂复试成绩核算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综合成绩＝初试总成绩×50%+面试成绩+复试专业课笔试成绩。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湖南师范大学法学院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2023年4月11日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EAF6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2023-05-28T02:36:42Z</dcterms:created>
  <dc:creator>Administrator</dc:creator>
  <cp:lastModifiedBy>王英</cp:lastModifiedBy>
  <dcterms:modified xsi:type="dcterms:W3CDTF">2023-05-28T02:36:50Z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D2180A0A263C4C0DB3EF51903B65F0C7</vt:lpwstr>
  </property>
</Properties>
</file>