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/>
        <w:ind w:left="0" w:right="0"/>
        <w:jc w:val="center"/>
        <w:rPr>
          <w:b w:val="0"/>
          <w:bCs w:val="0"/>
          <w:color w:val="323232"/>
          <w:sz w:val="20"/>
          <w:szCs w:val="20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23232"/>
          <w:spacing w:val="0"/>
          <w:sz w:val="20"/>
          <w:szCs w:val="20"/>
          <w:bdr w:val="none" w:color="auto" w:sz="0" w:space="0"/>
          <w:shd w:val="clear" w:fill="FFFFFF"/>
        </w:rPr>
        <w:t>湖南科技大学化学化工学院2023年硕士研究生第三批调剂复试公告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0"/>
          <w:right w:val="none" w:color="auto" w:sz="0" w:space="0"/>
        </w:pBdr>
        <w:shd w:val="clear" w:fill="FFFFFF"/>
        <w:spacing w:before="0" w:beforeAutospacing="0" w:after="0" w:afterAutospacing="0" w:line="2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日期：2023-04-18发稿人：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一、调剂计划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6181725" cy="4610100"/>
            <wp:effectExtent l="0" t="0" r="3175" b="0"/>
            <wp:docPr id="1" name="图片 1" descr="7ea918d2384642c6993e2a43982fbd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ea918d2384642c6993e2a43982fbdac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二、调剂系统操作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校内外调剂考生必须及时登陆中国研究生招生信息网（http://yz.chsi.com.cn/）提交调剂申请，按规定程序操作，未在中国研究生招生信息网办理登记手续并确认的调剂无效。我校将于4月18日下午3:00-4月19日上午9:00开通调剂系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三、缴费流程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考生微信关注“湖南科技大学财务处”公众号，用本人考生编号和姓名登陆，点开“学杂费”选项，勾选“复试费”，自助完成缴费120元。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第三批调剂考生缴费时间为4月20日上午8:00-12:00。未按规定时间完成缴费的考生视为自主放弃复试资格。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四、工作安排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（1）复试时间：第三批调剂考生复试时间为2023年4月20日晚上7：00至21日。考生根据学院复试通知**审查手续、提交相关复试材料。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（2）资格审查：考生需携带准考证、身份证、学历证（应届考生带学生证）等材料原件报到并进行资格审查。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（3）复试内容：心理测试、专业笔试、综合面试、同等学力考生加试（笔试）等。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心理测试：4月20日19:00化工楼309资格审查，资格审查完成后在化工楼312进行心理测试，心理测试成绩不计入总分。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具体安排如下：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</w:p>
    <w:tbl>
      <w:tblPr>
        <w:tblW w:w="1131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6"/>
        <w:gridCol w:w="1688"/>
        <w:gridCol w:w="2683"/>
        <w:gridCol w:w="4012"/>
        <w:gridCol w:w="19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2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3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复试时间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复试地点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081700</w:t>
            </w:r>
          </w:p>
        </w:tc>
        <w:tc>
          <w:tcPr>
            <w:tcW w:w="25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化学工程与技术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（学术学位）</w:t>
            </w:r>
          </w:p>
        </w:tc>
        <w:tc>
          <w:tcPr>
            <w:tcW w:w="3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笔试：4月21日8:30-10:30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化工楼312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5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3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面试：4月21日13:30-18:00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化工楼312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085600</w:t>
            </w:r>
          </w:p>
        </w:tc>
        <w:tc>
          <w:tcPr>
            <w:tcW w:w="25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材料与化工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（专业学位）</w:t>
            </w:r>
          </w:p>
        </w:tc>
        <w:tc>
          <w:tcPr>
            <w:tcW w:w="3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笔试：4月21日8:30-10:30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化工楼312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1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25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8"/>
                <w:szCs w:val="28"/>
              </w:rPr>
            </w:pPr>
          </w:p>
        </w:tc>
        <w:tc>
          <w:tcPr>
            <w:tcW w:w="3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面试：4月21日13:30-18:00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化工楼306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（4）其他事项按照《湖南科技大学2023年硕士研究生复试与录取工作方案》《湖南科技大学2023年硕士研究生调剂复试办法》和《湖南科技大学化学化工学院2023年硕士研究生复试与录取工作方案》《湖南科技大学化学化工学院2023年硕士研究生调剂复试办法》进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                     湖南科技大学化学化工学院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left"/>
        <w:rPr>
          <w:color w:val="323232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                            2023年4月18日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D45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689</Words>
  <Characters>836</Characters>
  <Lines>0</Lines>
  <Paragraphs>0</Paragraphs>
  <TotalTime>0</TotalTime>
  <ScaleCrop>false</ScaleCrop>
  <LinksUpToDate>false</LinksUpToDate>
  <CharactersWithSpaces>1063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2023-05-26T12:11:53Z</dcterms:created>
  <dc:creator>Administrator</dc:creator>
  <cp:lastModifiedBy>王英</cp:lastModifiedBy>
  <dcterms:modified xsi:type="dcterms:W3CDTF">2023-05-26T12:12:04Z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4D36FEF8C1BD4BC5B4A6B02E605D6696</vt:lpwstr>
  </property>
</Properties>
</file>