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关于2023年“少数民族高层次骨干人才”专项计划复试名单的说明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40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时间：2023-03-21 11:25 来源： 点击：5043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4C63"/>
          <w:spacing w:val="0"/>
          <w:sz w:val="14"/>
          <w:szCs w:val="14"/>
          <w:bdr w:val="none" w:color="auto" w:sz="0" w:space="0"/>
          <w:shd w:val="clear" w:fill="FFFFFF"/>
        </w:rPr>
        <w:t>结合该专项计划国家线、我校招生名额与一志愿考生成绩，以下考生进入复试名单，请按学校及学院要求参加复试。</w:t>
      </w:r>
    </w:p>
    <w:tbl>
      <w:tblPr>
        <w:tblW w:w="53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0"/>
        <w:gridCol w:w="600"/>
        <w:gridCol w:w="1200"/>
        <w:gridCol w:w="1200"/>
        <w:gridCol w:w="480"/>
        <w:gridCol w:w="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省份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102163005080150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张思茹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内蒙古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102163005080152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内蒙古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102163005080153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红亮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内蒙古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102163005080155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敖敦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内蒙古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102163005080159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富帅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内蒙古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102163005080206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甘肃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102163005090078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辛博彦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内蒙古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102163005100094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梁山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经济管理学院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内蒙古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102163008020103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喇倩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文法学院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甘肃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102163008020104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牟姗姗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文法学院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甘肃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102163008030131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斗格草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文法学院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法律（法学）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甘肃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4C63"/>
          <w:spacing w:val="0"/>
          <w:sz w:val="14"/>
          <w:szCs w:val="14"/>
          <w:bdr w:val="none" w:color="auto" w:sz="0" w:space="0"/>
          <w:shd w:val="clear" w:fill="FFFFFF"/>
        </w:rPr>
        <w:t>注：初试满分300分专业考生，按初试满分比例进行成绩折算。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49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2023-05-19T01:55:01Z</dcterms:created>
  <dc:creator>86188</dc:creator>
  <cp:lastModifiedBy>随风而动</cp:lastModifiedBy>
  <dcterms:modified xsi:type="dcterms:W3CDTF">2023-05-19T01:55:02Z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