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E5" w:rsidRPr="00CD0EE5" w:rsidRDefault="00CD0EE5" w:rsidP="00CD0EE5">
      <w:pPr>
        <w:widowControl/>
        <w:shd w:val="clear" w:color="auto" w:fill="FFFFFF"/>
        <w:spacing w:line="525" w:lineRule="atLeast"/>
        <w:jc w:val="left"/>
        <w:outlineLvl w:val="2"/>
        <w:rPr>
          <w:rFonts w:ascii="微软雅黑" w:eastAsia="微软雅黑" w:hAnsi="微软雅黑" w:cs="宋体"/>
          <w:b/>
          <w:bCs/>
          <w:color w:val="222222"/>
          <w:kern w:val="0"/>
          <w:sz w:val="45"/>
          <w:szCs w:val="45"/>
        </w:rPr>
      </w:pPr>
      <w:r w:rsidRPr="00CD0EE5">
        <w:rPr>
          <w:rFonts w:ascii="微软雅黑" w:eastAsia="微软雅黑" w:hAnsi="微软雅黑" w:cs="宋体" w:hint="eastAsia"/>
          <w:b/>
          <w:bCs/>
          <w:color w:val="222222"/>
          <w:kern w:val="0"/>
          <w:sz w:val="45"/>
          <w:szCs w:val="45"/>
        </w:rPr>
        <w:t>燕山大学车辆与能源学院2023年硕士研究生拟接收调剂信息</w:t>
      </w:r>
    </w:p>
    <w:p w:rsidR="00CD0EE5" w:rsidRPr="00CD0EE5" w:rsidRDefault="00CD0EE5" w:rsidP="00CD0EE5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CD0EE5">
        <w:rPr>
          <w:rFonts w:ascii="微软雅黑" w:eastAsia="微软雅黑" w:hAnsi="微软雅黑" w:cs="宋体" w:hint="eastAsia"/>
          <w:color w:val="999999"/>
          <w:kern w:val="0"/>
          <w:szCs w:val="21"/>
        </w:rPr>
        <w:t>2023-03-21 12:24:56信息来源：</w:t>
      </w:r>
    </w:p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一、调剂信息</w:t>
      </w:r>
    </w:p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我院拟接收调剂生源专业(领域)及</w:t>
      </w:r>
      <w:proofErr w:type="gramStart"/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</w:t>
      </w:r>
      <w:proofErr w:type="gramEnd"/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志愿报考专业要求如下</w:t>
      </w:r>
    </w:p>
    <w:tbl>
      <w:tblPr>
        <w:tblW w:w="10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7"/>
        <w:gridCol w:w="4082"/>
        <w:gridCol w:w="3536"/>
      </w:tblGrid>
      <w:tr w:rsidR="00CD0EE5" w:rsidRPr="00CD0EE5" w:rsidTr="00CD0EE5"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8"/>
                <w:szCs w:val="28"/>
              </w:rPr>
              <w:t>学科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8"/>
                <w:szCs w:val="28"/>
              </w:rPr>
              <w:t>可接收调剂专业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8"/>
                <w:szCs w:val="28"/>
              </w:rPr>
              <w:t>相关二级学科或交叉培养方向</w:t>
            </w:r>
          </w:p>
        </w:tc>
      </w:tr>
      <w:tr w:rsidR="00CD0EE5" w:rsidRPr="00CD0EE5" w:rsidTr="00CD0EE5"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车辆工程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（学术学位080204）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车辆工程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（专业学位085502）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0802机械工程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0855机械工程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0823交通运输工程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载运工具运用工程082304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0808电气工程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电机与电器080801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0811控制科学与工程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控制理论与控制工程081101，模式识别与智能系统081104</w:t>
            </w:r>
          </w:p>
        </w:tc>
      </w:tr>
      <w:tr w:rsidR="00CD0EE5" w:rsidRPr="00CD0EE5" w:rsidTr="00CD0EE5"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石油与天然气工程（学术学位082000）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资源与环境（石油与天然气工程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（专业学位085706）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0802机械工程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油气井工程，石油机械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0818地质资源与地质工程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油气田开发工程，石油与天然气地质学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0817化学工程与技术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油田化学，提高油气采收率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0819矿业工程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油气田开发工程，石油与天然气地质学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0807动力工程与工程热物理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油气储运、热力采油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085701环境工程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油田化学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085702安全工程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油气储运、石油工程HSE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085703地质工程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石油与天然气地质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085704测绘工程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石油与天然气地质、油气储运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085705矿业工程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煤层气、页岩气开发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085602化学工程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油田化学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085902水利工程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油气储运、油气渗流力学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085903海洋工程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海洋油气工程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085501机械工程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石油机械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085802动力工程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石油机械、油气储运</w:t>
            </w:r>
          </w:p>
        </w:tc>
      </w:tr>
      <w:tr w:rsidR="00CD0EE5" w:rsidRPr="00CD0EE5" w:rsidTr="00CD0E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085807清洁能源技术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油田化学，采油工程</w:t>
            </w:r>
          </w:p>
        </w:tc>
      </w:tr>
      <w:tr w:rsidR="00CD0EE5" w:rsidRPr="00CD0EE5" w:rsidTr="00CD0EE5">
        <w:trPr>
          <w:trHeight w:val="285"/>
        </w:trPr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热能工程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（学术学位080702）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动力机械及工程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（学术学位080703）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动力工程</w:t>
            </w:r>
          </w:p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（专业学位085802）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0807动力工程及工程热物理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D0EE5" w:rsidRPr="00CD0EE5" w:rsidTr="00CD0EE5">
        <w:trPr>
          <w:trHeight w:val="2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0802机械工程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动力相关机械、流体机械</w:t>
            </w:r>
          </w:p>
        </w:tc>
      </w:tr>
      <w:tr w:rsidR="00CD0EE5" w:rsidRPr="00CD0EE5" w:rsidTr="00CD0EE5">
        <w:trPr>
          <w:trHeight w:val="2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081404供热、供燃气、通风及空调工程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热能工程，传热传质与能量转换</w:t>
            </w:r>
          </w:p>
        </w:tc>
      </w:tr>
      <w:tr w:rsidR="00CD0EE5" w:rsidRPr="00CD0EE5" w:rsidTr="00CD0EE5">
        <w:trPr>
          <w:trHeight w:val="2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0858能源动力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动力工程</w:t>
            </w:r>
          </w:p>
        </w:tc>
      </w:tr>
      <w:tr w:rsidR="00CD0EE5" w:rsidRPr="00CD0EE5" w:rsidTr="00CD0EE5">
        <w:trPr>
          <w:trHeight w:val="10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085807清洁能源技术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新能源与可再生能源</w:t>
            </w:r>
          </w:p>
        </w:tc>
      </w:tr>
    </w:tbl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调剂考生</w:t>
      </w:r>
      <w:proofErr w:type="gramStart"/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</w:t>
      </w:r>
      <w:proofErr w:type="gramEnd"/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志愿统考科目高于或者与我校考试科目相同，（例如考试科目为英一数</w:t>
      </w:r>
      <w:proofErr w:type="gramStart"/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</w:t>
      </w:r>
      <w:proofErr w:type="gramEnd"/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，不接收英二数二考生，考试科目为英二数二可以接收英一数</w:t>
      </w:r>
      <w:proofErr w:type="gramStart"/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</w:t>
      </w:r>
      <w:proofErr w:type="gramEnd"/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考生），自命题科目要求与调入专业自命题科目相同或相近。</w:t>
      </w:r>
    </w:p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二、其他说明</w:t>
      </w:r>
    </w:p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1、欲申请调剂的考生请关注我院招生专业的初试及复试科目，详见：https://zsjyc.ysu.edu.cn/info/1255/4487.htm</w:t>
      </w:r>
    </w:p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2、正式调剂接收专业、报名基本条件以国家调剂系统发布为准。</w:t>
      </w:r>
    </w:p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3、调剂工作一律在中国研究生招生信息网的调剂系统中进行，具体工作请关注我校后续通知。</w:t>
      </w:r>
    </w:p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三、联系方式</w:t>
      </w:r>
    </w:p>
    <w:tbl>
      <w:tblPr>
        <w:tblW w:w="10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4239"/>
        <w:gridCol w:w="3924"/>
      </w:tblGrid>
      <w:tr w:rsidR="00CD0EE5" w:rsidRPr="00CD0EE5" w:rsidTr="00CD0EE5">
        <w:trPr>
          <w:trHeight w:val="27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</w:tr>
      <w:tr w:rsidR="00CD0EE5" w:rsidRPr="00CD0EE5" w:rsidTr="00CD0EE5">
        <w:trPr>
          <w:trHeight w:val="27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080204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车辆工程</w:t>
            </w:r>
          </w:p>
        </w:tc>
        <w:tc>
          <w:tcPr>
            <w:tcW w:w="1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vehicle_ysu_2023@163.com</w:t>
            </w:r>
          </w:p>
        </w:tc>
      </w:tr>
      <w:tr w:rsidR="00CD0EE5" w:rsidRPr="00CD0EE5" w:rsidTr="00CD0EE5">
        <w:trPr>
          <w:trHeight w:val="27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085502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车辆工程(</w:t>
            </w:r>
            <w:proofErr w:type="gramStart"/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专硕</w:t>
            </w:r>
            <w:proofErr w:type="gramEnd"/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D0EE5" w:rsidRPr="00CD0EE5" w:rsidTr="00CD0EE5">
        <w:trPr>
          <w:trHeight w:val="27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082000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石油与天然气工程</w:t>
            </w:r>
          </w:p>
        </w:tc>
        <w:tc>
          <w:tcPr>
            <w:tcW w:w="1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petroleumYSU@163.com</w:t>
            </w:r>
          </w:p>
        </w:tc>
      </w:tr>
      <w:tr w:rsidR="00CD0EE5" w:rsidRPr="00CD0EE5" w:rsidTr="00CD0EE5">
        <w:trPr>
          <w:trHeight w:val="40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085706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石油与天然气工程(</w:t>
            </w:r>
            <w:proofErr w:type="gramStart"/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专硕</w:t>
            </w:r>
            <w:proofErr w:type="gramEnd"/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D0EE5" w:rsidRPr="00CD0EE5" w:rsidTr="00CD0EE5">
        <w:trPr>
          <w:trHeight w:val="27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080702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热能工程</w:t>
            </w:r>
          </w:p>
        </w:tc>
        <w:tc>
          <w:tcPr>
            <w:tcW w:w="1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liguijing@ysu.edu.cn</w:t>
            </w:r>
          </w:p>
        </w:tc>
      </w:tr>
      <w:tr w:rsidR="00CD0EE5" w:rsidRPr="00CD0EE5" w:rsidTr="00CD0EE5">
        <w:trPr>
          <w:trHeight w:val="27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080703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动力机械及工程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D0EE5" w:rsidRPr="00CD0EE5" w:rsidTr="00CD0EE5">
        <w:trPr>
          <w:trHeight w:val="27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085802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D0EE5" w:rsidRPr="00CD0EE5" w:rsidRDefault="00CD0EE5" w:rsidP="00CD0EE5">
            <w:pPr>
              <w:widowControl/>
              <w:spacing w:line="504" w:lineRule="atLeas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动力工程(</w:t>
            </w:r>
            <w:proofErr w:type="gramStart"/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专硕</w:t>
            </w:r>
            <w:proofErr w:type="gramEnd"/>
            <w:r w:rsidRPr="00CD0EE5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EE5" w:rsidRPr="00CD0EE5" w:rsidRDefault="00CD0EE5" w:rsidP="00CD0E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车辆与能源学院</w:t>
      </w:r>
    </w:p>
    <w:p w:rsidR="00CD0EE5" w:rsidRPr="00CD0EE5" w:rsidRDefault="00CD0EE5" w:rsidP="00CD0EE5">
      <w:pPr>
        <w:widowControl/>
        <w:shd w:val="clear" w:color="auto" w:fill="FFFFFF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D0EE5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2023年3月21日</w:t>
      </w:r>
    </w:p>
    <w:p w:rsidR="00553F3D" w:rsidRDefault="00553F3D">
      <w:bookmarkStart w:id="0" w:name="_GoBack"/>
      <w:bookmarkEnd w:id="0"/>
    </w:p>
    <w:sectPr w:rsidR="00553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85"/>
    <w:rsid w:val="00285C85"/>
    <w:rsid w:val="00553F3D"/>
    <w:rsid w:val="00C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D0EE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D0EE5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CD0E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CD0E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D0EE5"/>
    <w:rPr>
      <w:b/>
      <w:bCs/>
    </w:rPr>
  </w:style>
  <w:style w:type="paragraph" w:customStyle="1" w:styleId="vsbcontentend">
    <w:name w:val="vsbcontent_end"/>
    <w:basedOn w:val="a"/>
    <w:rsid w:val="00CD0E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D0EE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D0EE5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CD0E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CD0E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D0EE5"/>
    <w:rPr>
      <w:b/>
      <w:bCs/>
    </w:rPr>
  </w:style>
  <w:style w:type="paragraph" w:customStyle="1" w:styleId="vsbcontentend">
    <w:name w:val="vsbcontent_end"/>
    <w:basedOn w:val="a"/>
    <w:rsid w:val="00CD0E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04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1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1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2023-04-13T06:50:00Z</dcterms:created>
  <dcterms:modified xsi:type="dcterms:W3CDTF">2023-04-13T06:51:00Z</dcterms:modified>
</cp:coreProperties>
</file>