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9F080C"/>
          <w:sz w:val="24"/>
          <w:szCs w:val="24"/>
        </w:rPr>
      </w:pPr>
      <w:r>
        <w:rPr>
          <w:i w:val="0"/>
          <w:iCs w:val="0"/>
          <w:caps w:val="0"/>
          <w:color w:val="9F080C"/>
          <w:spacing w:val="0"/>
          <w:sz w:val="24"/>
          <w:szCs w:val="24"/>
          <w:bdr w:val="none" w:color="auto" w:sz="0" w:space="0"/>
          <w:shd w:val="clear" w:fill="FFFFFF"/>
        </w:rPr>
        <w:t>牡丹江医学院2023年研招第一轮调剂公告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发布者：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发表时间：2023-04-04 来源： 浏览次数：29555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一、调剂复试形式及接受调剂学科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1、复试形式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第一轮调剂复试所有学科均采取到校现场复试，复试地点黑龙江省牡丹江市牡丹江医学院。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复试报到日期为4月11日，具体时间安排见复试通知。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2、接受调剂学科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7724775" cy="10982325"/>
            <wp:effectExtent l="0" t="0" r="190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0982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接收调剂考生的学科专业及调剂计划数最终以研招网“调剂服务系统”公布为准。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二、调剂基本要求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1、考生初试成绩必须符合第⼀志愿报考专业对应的学科门类的A类地区复试基本分数要求，同时必须符合拟调剂专业对应的学科门类的A类地区复试基本分数要求。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2、初试科目与调入专业初试科目相同或相近，其中初试全国统一命题科目应与调入专业全国统一命题科目相同,不接收小语种考生调剂。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3、报名参加调剂考生的学历获的形式应为“普通全日制”，不接收非全日制同等学历考生的调剂申请；报名参加调剂考生应为本科学历（包括全日制专升本），不接收专科学历考生的调剂申请。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4、优先为初试科目与调⼊专业初试科目相同的调剂考生发送复试通知；当调剂生源不足时优先考虑为初试科目（主要指业务课一、二）为统考科目的调剂考生发送复试通知；之后调剂生源仍不足时为初试科目相近的调剂考生发送复试通知；不接收跨学科门类（类别）调剂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5、不接收在协议规定的服务期内的“农村订单定向免费医学生”和正在参加住院医师规范化培训人员。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6、不接收三年内退出住院医师规范化培训人员或已获得《住院医师规范化培训合格证书》的人员调剂到临床医学专业学位各专业。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三、调剂办法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1、第一轮调剂系统开放时间为4月6日16:30，系统开放不少于12小时，调剂复试比例不低于1：1.2，调剂志愿自动解锁时间为24小时。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2、在我校发布的调剂通知规定的截止时间之前，凡是达到我校调剂分数线的考生可以通过国研究生招生信息网“网上调剂”系统，填报调剂志愿报名调剂我校。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3、每名考生同一轮次只能申报一个调剂志愿，申请调剂两个及两个以上学科（专业、领域、方向）均视为无效。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4、调剂系统开放时间截止后，由研招办工作人员对报名参加复试的考生进行报考信息、学籍学历信息进行比对，清退不符合调剂要求的考生。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5、调剂排名以参照初试总分由高到低排列，复试通知按照研究方向内初试成绩由高到低依次发放，直至满足复试比例为止。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3" w:lineRule="atLeast"/>
        <w:ind w:left="0" w:right="0" w:firstLine="420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8"/>
          <w:szCs w:val="28"/>
          <w:bdr w:val="none" w:color="auto" w:sz="0" w:space="0"/>
          <w:shd w:val="clear" w:fill="FFFFFF"/>
        </w:rPr>
        <w:t>6、在复试报到前，当出现放弃复试资格的考生时，则在调剂志愿库中顺序递补考生继续发送复试通知，直至确认参加复试的考生数量满足调剂复试比为止。期间申请调剂考生自行解锁调剂志愿视为放弃调剂复试资格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F84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1021</Words>
  <Characters>1046</Characters>
  <Lines>0</Lines>
  <Paragraphs>0</Paragraphs>
  <TotalTime>0</TotalTime>
  <ScaleCrop>false</ScaleCrop>
  <LinksUpToDate>false</LinksUpToDate>
  <CharactersWithSpaces>1049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2023-05-12T03:12:41Z</dcterms:created>
  <dc:creator>DELL</dc:creator>
  <cp:lastModifiedBy>曾经的那个老吴</cp:lastModifiedBy>
  <dcterms:modified xsi:type="dcterms:W3CDTF">2023-05-12T03:12:43Z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80DABBDB545A4848A3C3E27655F7863B_12</vt:lpwstr>
  </property>
</Properties>
</file>