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blCellSpacing w:w="0" w:type="dxa"/>
          <w:jc w:val="center"/>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rFonts w:hint="eastAsia" w:ascii="宋体" w:hAnsi="宋体" w:eastAsia="宋体" w:cs="宋体"/>
                <w:b/>
                <w:bCs/>
                <w:color w:val="FF0000"/>
                <w:sz w:val="36"/>
                <w:szCs w:val="36"/>
              </w:rPr>
            </w:pPr>
            <w:bookmarkStart w:id="0" w:name="_GoBack"/>
            <w:r>
              <w:rPr>
                <w:rFonts w:hint="eastAsia" w:ascii="宋体" w:hAnsi="宋体" w:eastAsia="宋体" w:cs="宋体"/>
                <w:b/>
                <w:bCs/>
                <w:color w:val="FF0000"/>
                <w:sz w:val="36"/>
                <w:szCs w:val="36"/>
                <w:bdr w:val="none" w:color="auto" w:sz="0" w:space="0"/>
              </w:rPr>
              <w:t>2023年盐城工学院化学工程与技术专业硕士研究生第二批次调剂复试通知</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FFFFF"/>
            <w:vAlign w:val="center"/>
          </w:tcPr>
          <w:p>
            <w:pPr>
              <w:jc w:val="center"/>
              <w:rPr>
                <w:rFonts w:hint="eastAsia" w:ascii="宋体" w:hAnsi="宋体" w:eastAsia="宋体" w:cs="宋体"/>
                <w:b/>
                <w:bCs/>
                <w:color w:val="037FA8"/>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5F5F5"/>
            <w:vAlign w:val="center"/>
          </w:tcPr>
          <w:p>
            <w:pPr>
              <w:keepNext w:val="0"/>
              <w:keepLines w:val="0"/>
              <w:widowControl/>
              <w:suppressLineNumbers w:val="0"/>
              <w:spacing w:before="0" w:beforeAutospacing="0" w:after="0" w:afterAutospacing="0" w:line="180" w:lineRule="atLeast"/>
              <w:ind w:left="0" w:right="0"/>
              <w:jc w:val="center"/>
              <w:rPr>
                <w:rFonts w:hint="eastAsia" w:ascii="宋体" w:hAnsi="宋体" w:eastAsia="宋体" w:cs="宋体"/>
                <w:b w:val="0"/>
                <w:bCs w:val="0"/>
                <w:sz w:val="18"/>
                <w:szCs w:val="18"/>
              </w:rPr>
            </w:pPr>
            <w:r>
              <w:rPr>
                <w:rFonts w:hint="eastAsia" w:ascii="宋体" w:hAnsi="宋体" w:eastAsia="宋体" w:cs="宋体"/>
                <w:b w:val="0"/>
                <w:bCs w:val="0"/>
                <w:kern w:val="0"/>
                <w:sz w:val="18"/>
                <w:szCs w:val="18"/>
                <w:bdr w:val="none" w:color="auto" w:sz="0" w:space="0"/>
                <w:lang w:val="en-US" w:eastAsia="zh-CN" w:bidi="ar"/>
              </w:rPr>
              <w:t>作者: 周昌健   审核人: 戴勇   信息来源: 化学化工学院    发布时间: 2023-04-07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5F5F5"/>
            <w:vAlign w:val="center"/>
          </w:tcPr>
          <w:p>
            <w:pPr>
              <w:jc w:val="center"/>
              <w:rPr>
                <w:rFonts w:hint="eastAsia" w:ascii="宋体" w:hAnsi="宋体" w:eastAsia="宋体" w:cs="宋体"/>
                <w:b w:val="0"/>
                <w:bCs w:val="0"/>
                <w:sz w:val="18"/>
                <w:szCs w:val="18"/>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sz w:val="16"/>
          <w:szCs w:val="16"/>
          <w:bdr w:val="none" w:color="auto" w:sz="0" w:space="0"/>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eastAsia" w:ascii="宋体" w:hAnsi="宋体" w:eastAsia="宋体" w:cs="宋体"/>
          <w:sz w:val="16"/>
          <w:szCs w:val="16"/>
          <w:bdr w:val="none" w:color="auto" w:sz="0" w:space="0"/>
        </w:rPr>
        <w:t>盐城工学院化学工程与技术专业于</w:t>
      </w:r>
      <w:r>
        <w:rPr>
          <w:rFonts w:hint="default" w:ascii="Times New Roman" w:hAnsi="Times New Roman" w:cs="Times New Roman"/>
          <w:sz w:val="16"/>
          <w:szCs w:val="16"/>
          <w:bdr w:val="none" w:color="auto" w:sz="0" w:space="0"/>
        </w:rPr>
        <w:t>2023</w:t>
      </w:r>
      <w:r>
        <w:rPr>
          <w:sz w:val="16"/>
          <w:szCs w:val="16"/>
          <w:bdr w:val="none" w:color="auto" w:sz="0" w:space="0"/>
        </w:rPr>
        <w:t>年</w:t>
      </w:r>
      <w:r>
        <w:rPr>
          <w:rFonts w:hint="default" w:ascii="Times New Roman" w:hAnsi="Times New Roman" w:cs="Times New Roman"/>
          <w:sz w:val="16"/>
          <w:szCs w:val="16"/>
          <w:bdr w:val="none" w:color="auto" w:sz="0" w:space="0"/>
        </w:rPr>
        <w:t>4</w:t>
      </w:r>
      <w:r>
        <w:rPr>
          <w:sz w:val="16"/>
          <w:szCs w:val="16"/>
          <w:bdr w:val="none" w:color="auto" w:sz="0" w:space="0"/>
        </w:rPr>
        <w:t>月</w:t>
      </w:r>
      <w:r>
        <w:rPr>
          <w:rFonts w:hint="default" w:ascii="Times New Roman" w:hAnsi="Times New Roman" w:cs="Times New Roman"/>
          <w:sz w:val="16"/>
          <w:szCs w:val="16"/>
          <w:bdr w:val="none" w:color="auto" w:sz="0" w:space="0"/>
        </w:rPr>
        <w:t>7</w:t>
      </w:r>
      <w:r>
        <w:rPr>
          <w:rFonts w:hint="eastAsia" w:ascii="宋体" w:hAnsi="宋体" w:eastAsia="宋体" w:cs="宋体"/>
          <w:sz w:val="16"/>
          <w:szCs w:val="16"/>
          <w:bdr w:val="none" w:color="auto" w:sz="0" w:space="0"/>
        </w:rPr>
        <w:t>日下午</w:t>
      </w:r>
      <w:r>
        <w:rPr>
          <w:rFonts w:hint="default" w:ascii="Times New Roman" w:hAnsi="Times New Roman" w:cs="Times New Roman"/>
          <w:sz w:val="16"/>
          <w:szCs w:val="16"/>
          <w:bdr w:val="none" w:color="auto" w:sz="0" w:space="0"/>
        </w:rPr>
        <w:t>14</w:t>
      </w:r>
      <w:r>
        <w:rPr>
          <w:sz w:val="16"/>
          <w:szCs w:val="16"/>
          <w:bdr w:val="none" w:color="auto" w:sz="0" w:space="0"/>
        </w:rPr>
        <w:t>：</w:t>
      </w:r>
      <w:r>
        <w:rPr>
          <w:rFonts w:hint="default" w:ascii="Times New Roman" w:hAnsi="Times New Roman" w:cs="Times New Roman"/>
          <w:sz w:val="16"/>
          <w:szCs w:val="16"/>
          <w:bdr w:val="none" w:color="auto" w:sz="0" w:space="0"/>
        </w:rPr>
        <w:t>3</w:t>
      </w:r>
      <w:r>
        <w:rPr>
          <w:rFonts w:ascii="Times New Roman" w:hAnsi="Times New Roman" w:cs="Times New Roman"/>
          <w:sz w:val="16"/>
          <w:szCs w:val="16"/>
          <w:bdr w:val="none" w:color="auto" w:sz="0" w:space="0"/>
        </w:rPr>
        <w:t>0</w:t>
      </w:r>
      <w:r>
        <w:rPr>
          <w:sz w:val="16"/>
          <w:szCs w:val="16"/>
          <w:bdr w:val="none" w:color="auto" w:sz="0" w:space="0"/>
        </w:rPr>
        <w:t>准时开始线上复试系统调试。请各位考生按照盐城工学院硕士研究生网络远程复试操作手册提前熟悉远程复试系统做好系统调试准备工作，并按照规定提交相关材料。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default" w:ascii="Times New Roman" w:hAnsi="Times New Roman" w:cs="Times New Roman"/>
          <w:sz w:val="16"/>
          <w:szCs w:val="16"/>
          <w:bdr w:val="none" w:color="auto" w:sz="0" w:space="0"/>
        </w:rPr>
        <w:t>7</w:t>
      </w:r>
      <w:r>
        <w:rPr>
          <w:sz w:val="16"/>
          <w:szCs w:val="16"/>
          <w:bdr w:val="none" w:color="auto" w:sz="0" w:space="0"/>
        </w:rPr>
        <w:t>日下午</w:t>
      </w:r>
      <w:r>
        <w:rPr>
          <w:rFonts w:hint="default" w:ascii="Times New Roman" w:hAnsi="Times New Roman" w:cs="Times New Roman"/>
          <w:sz w:val="16"/>
          <w:szCs w:val="16"/>
          <w:bdr w:val="none" w:color="auto" w:sz="0" w:space="0"/>
        </w:rPr>
        <w:t>15</w:t>
      </w:r>
      <w:r>
        <w:rPr>
          <w:sz w:val="16"/>
          <w:szCs w:val="16"/>
          <w:bdr w:val="none" w:color="auto" w:sz="0" w:space="0"/>
        </w:rPr>
        <w:t>：</w:t>
      </w:r>
      <w:r>
        <w:rPr>
          <w:rFonts w:hint="default" w:ascii="Times New Roman" w:hAnsi="Times New Roman" w:cs="Times New Roman"/>
          <w:sz w:val="16"/>
          <w:szCs w:val="16"/>
          <w:bdr w:val="none" w:color="auto" w:sz="0" w:space="0"/>
        </w:rPr>
        <w:t>30</w:t>
      </w:r>
      <w:r>
        <w:rPr>
          <w:rFonts w:hint="eastAsia" w:ascii="宋体" w:hAnsi="宋体" w:eastAsia="宋体" w:cs="宋体"/>
          <w:sz w:val="16"/>
          <w:szCs w:val="16"/>
          <w:bdr w:val="none" w:color="auto" w:sz="0" w:space="0"/>
        </w:rPr>
        <w:t>准时开始复试，请各位考生在</w:t>
      </w:r>
      <w:r>
        <w:rPr>
          <w:rFonts w:hint="default" w:ascii="Times New Roman" w:hAnsi="Times New Roman" w:cs="Times New Roman"/>
          <w:sz w:val="16"/>
          <w:szCs w:val="16"/>
          <w:bdr w:val="none" w:color="auto" w:sz="0" w:space="0"/>
        </w:rPr>
        <w:t>14</w:t>
      </w:r>
      <w:r>
        <w:rPr>
          <w:sz w:val="16"/>
          <w:szCs w:val="16"/>
          <w:bdr w:val="none" w:color="auto" w:sz="0" w:space="0"/>
        </w:rPr>
        <w:t>：</w:t>
      </w:r>
      <w:r>
        <w:rPr>
          <w:rFonts w:hint="default" w:ascii="Times New Roman" w:hAnsi="Times New Roman" w:cs="Times New Roman"/>
          <w:sz w:val="16"/>
          <w:szCs w:val="16"/>
          <w:bdr w:val="none" w:color="auto" w:sz="0" w:space="0"/>
        </w:rPr>
        <w:t>30</w:t>
      </w:r>
      <w:r>
        <w:rPr>
          <w:rFonts w:hint="eastAsia" w:ascii="宋体" w:hAnsi="宋体" w:eastAsia="宋体" w:cs="宋体"/>
          <w:sz w:val="16"/>
          <w:szCs w:val="16"/>
          <w:bdr w:val="none" w:color="auto" w:sz="0" w:space="0"/>
        </w:rPr>
        <w:t>准时进入面试系统，进行面试抽签并进入在线系统候考室进行考前音频以及双机位确认。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sz w:val="16"/>
          <w:szCs w:val="16"/>
          <w:bdr w:val="none" w:color="auto" w:sz="0" w:space="0"/>
        </w:rPr>
        <w:t>化学工程与技术学位研究生第二批次调剂复试名单：</w:t>
      </w:r>
    </w:p>
    <w:tbl>
      <w:tblPr>
        <w:tblW w:w="10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FFFFF"/>
            <w:vAlign w:val="center"/>
          </w:tcPr>
          <w:p>
            <w:pPr>
              <w:rPr>
                <w:rFonts w:hint="eastAsia" w:ascii="宋体"/>
                <w:sz w:val="24"/>
                <w:szCs w:val="24"/>
              </w:rPr>
            </w:pPr>
          </w:p>
        </w:tc>
      </w:tr>
    </w:tbl>
    <w:p>
      <w:pPr>
        <w:rPr>
          <w:vanish/>
          <w:sz w:val="24"/>
          <w:szCs w:val="24"/>
        </w:rPr>
      </w:pPr>
    </w:p>
    <w:tbl>
      <w:tblPr>
        <w:tblW w:w="54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71"/>
        <w:gridCol w:w="661"/>
        <w:gridCol w:w="1342"/>
        <w:gridCol w:w="641"/>
        <w:gridCol w:w="471"/>
        <w:gridCol w:w="571"/>
        <w:gridCol w:w="661"/>
        <w:gridCol w:w="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序号</w:t>
            </w:r>
          </w:p>
        </w:tc>
        <w:tc>
          <w:tcPr>
            <w:tcW w:w="6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姓名</w:t>
            </w:r>
          </w:p>
        </w:tc>
        <w:tc>
          <w:tcPr>
            <w:tcW w:w="134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考生编号</w:t>
            </w:r>
          </w:p>
        </w:tc>
        <w:tc>
          <w:tcPr>
            <w:tcW w:w="64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初试总成绩</w:t>
            </w:r>
          </w:p>
        </w:tc>
        <w:tc>
          <w:tcPr>
            <w:tcW w:w="4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英语</w:t>
            </w:r>
          </w:p>
        </w:tc>
        <w:tc>
          <w:tcPr>
            <w:tcW w:w="5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政治</w:t>
            </w:r>
          </w:p>
        </w:tc>
        <w:tc>
          <w:tcPr>
            <w:tcW w:w="6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业务课一</w:t>
            </w:r>
          </w:p>
        </w:tc>
        <w:tc>
          <w:tcPr>
            <w:tcW w:w="6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sz w:val="18"/>
                <w:szCs w:val="18"/>
                <w:bdr w:val="none" w:color="auto" w:sz="0" w:space="0"/>
              </w:rPr>
              <w:t>业务课二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王东睿</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ascii="Arial" w:hAnsi="Arial" w:eastAsia="宋体" w:cs="Arial"/>
                <w:b w:val="0"/>
                <w:bCs w:val="0"/>
                <w:sz w:val="13"/>
                <w:szCs w:val="13"/>
                <w:bdr w:val="none" w:color="auto" w:sz="0" w:space="0"/>
              </w:rPr>
              <w:t>101753000003318</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299</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46</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66</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90</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2</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刘振宇</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102983211604614</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280</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61</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66</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3</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叶凡</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103003210808038</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274</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60</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59</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4</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陈江涛</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101123202309745</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278</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60</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60</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63</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5</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王浩然</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100223341004902</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282</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57</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76</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6</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朱亚平</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103573000014851</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276</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62</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62</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84</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7</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周可莹</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102803230008283</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290</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63</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62</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67</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8</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王庆</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102883500007869</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291</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61</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74</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9</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邹婷</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105043103905418</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279</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63</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62</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77</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10</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单鹏</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102853210021225</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300</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65</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57</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87</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11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孙二柱</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104263000008109</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288</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57</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46</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69</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12</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李鱼</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102513000014627</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277</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44</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53</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64</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sz w:val="14"/>
                <w:szCs w:val="14"/>
                <w:bdr w:val="none" w:color="auto" w:sz="0" w:space="0"/>
              </w:rPr>
              <w:t>13</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sz w:val="13"/>
                <w:szCs w:val="13"/>
                <w:bdr w:val="none" w:color="auto" w:sz="0" w:space="0"/>
              </w:rPr>
              <w:t>吕星宇</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102913210111161</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280</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68</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50</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81</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Arial" w:hAnsi="Arial" w:eastAsia="宋体" w:cs="Arial"/>
                <w:b w:val="0"/>
                <w:bCs w:val="0"/>
                <w:sz w:val="13"/>
                <w:szCs w:val="13"/>
                <w:bdr w:val="none" w:color="auto" w:sz="0" w:space="0"/>
              </w:rPr>
              <w:t>81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eastAsia" w:ascii="宋体" w:hAnsi="宋体" w:eastAsia="宋体" w:cs="宋体"/>
          <w:sz w:val="16"/>
          <w:szCs w:val="16"/>
          <w:bdr w:val="none" w:color="auto" w:sz="0" w:space="0"/>
        </w:rPr>
        <w:t>公示时间：</w:t>
      </w:r>
      <w:r>
        <w:rPr>
          <w:rFonts w:hint="default" w:ascii="Times New Roman" w:hAnsi="Times New Roman" w:cs="Times New Roman"/>
          <w:sz w:val="16"/>
          <w:szCs w:val="16"/>
          <w:bdr w:val="none" w:color="auto" w:sz="0" w:space="0"/>
        </w:rPr>
        <w:t>2023</w:t>
      </w:r>
      <w:r>
        <w:rPr>
          <w:sz w:val="16"/>
          <w:szCs w:val="16"/>
          <w:bdr w:val="none" w:color="auto" w:sz="0" w:space="0"/>
        </w:rPr>
        <w:t>年</w:t>
      </w:r>
      <w:r>
        <w:rPr>
          <w:rFonts w:hint="default" w:ascii="Times New Roman" w:hAnsi="Times New Roman" w:cs="Times New Roman"/>
          <w:sz w:val="16"/>
          <w:szCs w:val="16"/>
          <w:bdr w:val="none" w:color="auto" w:sz="0" w:space="0"/>
        </w:rPr>
        <w:t>4</w:t>
      </w:r>
      <w:r>
        <w:rPr>
          <w:sz w:val="16"/>
          <w:szCs w:val="16"/>
          <w:bdr w:val="none" w:color="auto" w:sz="0" w:space="0"/>
        </w:rPr>
        <w:t>月</w:t>
      </w:r>
      <w:r>
        <w:rPr>
          <w:rFonts w:hint="default" w:ascii="Times New Roman" w:hAnsi="Times New Roman" w:cs="Times New Roman"/>
          <w:sz w:val="16"/>
          <w:szCs w:val="16"/>
          <w:bdr w:val="none" w:color="auto" w:sz="0" w:space="0"/>
        </w:rPr>
        <w:t>7</w:t>
      </w:r>
      <w:r>
        <w:rPr>
          <w:sz w:val="16"/>
          <w:szCs w:val="16"/>
          <w:bdr w:val="none" w:color="auto" w:sz="0" w:space="0"/>
        </w:rPr>
        <w:t>日至</w:t>
      </w:r>
      <w:r>
        <w:rPr>
          <w:rFonts w:hint="default" w:ascii="Times New Roman" w:hAnsi="Times New Roman" w:cs="Times New Roman"/>
          <w:sz w:val="16"/>
          <w:szCs w:val="16"/>
          <w:bdr w:val="none" w:color="auto" w:sz="0" w:space="0"/>
        </w:rPr>
        <w:t>4</w:t>
      </w:r>
      <w:r>
        <w:rPr>
          <w:sz w:val="16"/>
          <w:szCs w:val="16"/>
          <w:bdr w:val="none" w:color="auto" w:sz="0" w:space="0"/>
        </w:rPr>
        <w:t>月</w:t>
      </w:r>
      <w:r>
        <w:rPr>
          <w:rFonts w:hint="default" w:ascii="Times New Roman" w:hAnsi="Times New Roman" w:cs="Times New Roman"/>
          <w:sz w:val="16"/>
          <w:szCs w:val="16"/>
          <w:bdr w:val="none" w:color="auto" w:sz="0" w:space="0"/>
        </w:rPr>
        <w:t>9</w:t>
      </w:r>
      <w:r>
        <w:rPr>
          <w:sz w:val="16"/>
          <w:szCs w:val="16"/>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sz w:val="16"/>
          <w:szCs w:val="16"/>
          <w:bdr w:val="none" w:color="auto" w:sz="0" w:space="0"/>
        </w:rPr>
        <w:t>如有异议，请联系：周老师，</w:t>
      </w:r>
      <w:r>
        <w:rPr>
          <w:rFonts w:hint="default" w:ascii="Times New Roman" w:hAnsi="Times New Roman" w:cs="Times New Roman"/>
          <w:sz w:val="16"/>
          <w:szCs w:val="16"/>
          <w:bdr w:val="none" w:color="auto" w:sz="0" w:space="0"/>
        </w:rPr>
        <w:t>0515-88298408</w:t>
      </w:r>
      <w:r>
        <w:rPr>
          <w:sz w:val="16"/>
          <w:szCs w:val="16"/>
          <w:bdr w:val="none" w:color="auto" w:sz="0" w:space="0"/>
        </w:rPr>
        <w:t>，并报送书面材料至化学化工学院党政办公室。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630" w:lineRule="atLeast"/>
        <w:ind w:left="0" w:right="480"/>
        <w:jc w:val="right"/>
      </w:pPr>
      <w:r>
        <w:rPr>
          <w:sz w:val="16"/>
          <w:szCs w:val="16"/>
          <w:bdr w:val="none" w:color="auto" w:sz="0" w:space="0"/>
        </w:rPr>
        <w:t>化学化工学院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right"/>
      </w:pPr>
      <w:r>
        <w:rPr>
          <w:sz w:val="16"/>
          <w:szCs w:val="16"/>
          <w:bdr w:val="none" w:color="auto" w:sz="0" w:space="0"/>
        </w:rPr>
        <w:t>二〇二三年四月七日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6484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2023-04-22T12:45:56Z</dcterms:created>
  <dc:creator>Administrator</dc:creator>
  <cp:lastModifiedBy>王英</cp:lastModifiedBy>
  <dcterms:modified xsi:type="dcterms:W3CDTF">2023-04-22T12:46:04Z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A36DF042142A4F728D48A809B85701CB</vt:lpwstr>
  </property>
</Properties>
</file>