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200" w:beforeAutospacing="0" w:after="100" w:afterAutospacing="0" w:line="11" w:lineRule="atLeast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关于第二次开通研究生复试调剂系统的公告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0"/>
        </w:pBdr>
        <w:spacing w:before="200" w:beforeAutospacing="0" w:after="100" w:afterAutospacing="0" w:line="500" w:lineRule="atLeast"/>
        <w:ind w:left="0" w:right="0"/>
        <w:jc w:val="center"/>
        <w:rPr>
          <w:b w:val="0"/>
          <w:sz w:val="12"/>
          <w:szCs w:val="12"/>
        </w:rPr>
      </w:pPr>
      <w:r>
        <w:rPr>
          <w:b w:val="0"/>
          <w:color w:val="2365A8"/>
          <w:sz w:val="12"/>
          <w:szCs w:val="12"/>
          <w:bdr w:val="none" w:color="auto" w:sz="0" w:space="0"/>
        </w:rPr>
        <w:t>信息来源：</w:t>
      </w:r>
      <w:r>
        <w:rPr>
          <w:b w:val="0"/>
          <w:sz w:val="12"/>
          <w:szCs w:val="12"/>
        </w:rPr>
        <w:t> </w:t>
      </w:r>
      <w:r>
        <w:rPr>
          <w:b w:val="0"/>
          <w:color w:val="2365A8"/>
          <w:sz w:val="12"/>
          <w:szCs w:val="12"/>
          <w:bdr w:val="none" w:color="auto" w:sz="0" w:space="0"/>
        </w:rPr>
        <w:t>发布日期: 2023-04-12</w:t>
      </w:r>
      <w:r>
        <w:rPr>
          <w:b w:val="0"/>
          <w:sz w:val="12"/>
          <w:szCs w:val="12"/>
        </w:rPr>
        <w:t> </w:t>
      </w:r>
      <w:r>
        <w:rPr>
          <w:b w:val="0"/>
          <w:color w:val="2365A8"/>
          <w:sz w:val="12"/>
          <w:szCs w:val="12"/>
          <w:bdr w:val="none" w:color="auto" w:sz="0" w:space="0"/>
        </w:rPr>
        <w:t>浏览次数: 1856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0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一、调剂专业及名额</w:t>
      </w:r>
    </w:p>
    <w:tbl>
      <w:tblPr>
        <w:tblW w:w="5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1101"/>
        <w:gridCol w:w="627"/>
        <w:gridCol w:w="1145"/>
        <w:gridCol w:w="638"/>
        <w:gridCol w:w="1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ascii="仿宋" w:hAnsi="仿宋" w:eastAsia="仿宋" w:cs="仿宋"/>
                <w:b/>
                <w:color w:val="000000"/>
                <w:sz w:val="16"/>
                <w:szCs w:val="16"/>
              </w:rPr>
              <w:t>专业代码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专业名称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学习方式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还需调剂录取人数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复试比例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拟调剂参加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color w:val="000000"/>
                <w:sz w:val="16"/>
                <w:szCs w:val="16"/>
              </w:rPr>
              <w:t>复试人数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050201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英语语言文学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100" w:beforeAutospacing="0" w:after="10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10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1:1.5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050211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外国语言学及应用语言学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1:1.5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0502Z1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比较文学与跨文化研究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（日语）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1:1.5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055101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英语笔译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1:1.5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055102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英语口译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1:1.5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0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二、开通时间：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10"/>
      </w:pPr>
      <w:r>
        <w:rPr>
          <w:rStyle w:val="7"/>
          <w:rFonts w:hint="eastAsia" w:ascii="宋体" w:hAnsi="宋体" w:eastAsia="宋体" w:cs="宋体"/>
          <w:b/>
          <w:color w:val="000000"/>
          <w:spacing w:val="0"/>
          <w:sz w:val="16"/>
          <w:szCs w:val="16"/>
          <w:lang w:val="en-US"/>
        </w:rPr>
        <w:t>2023</w:t>
      </w:r>
      <w:r>
        <w:rPr>
          <w:rStyle w:val="7"/>
          <w:rFonts w:hint="eastAsia" w:ascii="宋体" w:hAnsi="宋体" w:eastAsia="宋体" w:cs="宋体"/>
          <w:b/>
          <w:color w:val="000000"/>
          <w:spacing w:val="0"/>
          <w:sz w:val="16"/>
          <w:szCs w:val="16"/>
        </w:rPr>
        <w:t>年4月12日19时至2023年4月13日7时</w:t>
      </w: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0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我院将于4月13日上午进行调剂生选拔工作，并于当天上午发送复试通知，申请调剂的考生需在收到复试通知的3个小时内回复复试通知,超过时间未回复视为自动放弃此次调剂复试资格。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0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因审核、遴选调剂考生需要一定的时间，考生填报调剂志愿结束后请耐心等待结果，切勿随意修改调剂学校和专业，由于考生本人修改志愿造成无法接收通知的，视为考生自动放弃复试或拟录取资格。通过复试拟录取的考生收到待录取通知后，须在3小时内予以确认，逾期将视为自动放弃。考生须谨慎接受待录取通知，一旦接受，我校将不予解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调剂要求及遴选规则等详见我院网站《福州大学外国学院2023年硕士研究生招生复试调剂方案》https://sfl.fzu.edu.cn/info/1060/5979.htm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三、复试安排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1、报到时间、地点：</w:t>
      </w:r>
      <w:r>
        <w:rPr>
          <w:rStyle w:val="7"/>
          <w:rFonts w:hint="eastAsia" w:ascii="宋体" w:hAnsi="宋体" w:eastAsia="宋体" w:cs="宋体"/>
          <w:b/>
          <w:color w:val="000000"/>
          <w:spacing w:val="0"/>
          <w:sz w:val="16"/>
          <w:szCs w:val="16"/>
        </w:rPr>
        <w:t>4月15日周六 下午15点-16点 外语院办204办公室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2、笔试时间、地点：4月16日周日上午9:00-10:30 待定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3、面试时间、地点：4月16日周日下午1:00  待定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40" w:lineRule="atLeast"/>
        <w:ind w:left="0" w:right="0" w:firstLine="380"/>
      </w:pP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复试报到资格审查材料、复试内容与要求、录取办法等详见《</w:t>
      </w:r>
      <w:r>
        <w:rPr>
          <w:color w:val="333333"/>
          <w:u w:val="none"/>
        </w:rPr>
        <w:fldChar w:fldCharType="begin"/>
      </w:r>
      <w:r>
        <w:rPr>
          <w:color w:val="333333"/>
          <w:u w:val="none"/>
        </w:rPr>
        <w:instrText xml:space="preserve"> HYPERLINK "https://sfl.fzu.edu.cn/info/1060/5972.htm" \o "福州大学外国语学院2023年硕士研究生招生复试方案" \t "https://sfl.fzu.edu.cn/info/1060/_blank" </w:instrText>
      </w:r>
      <w:r>
        <w:rPr>
          <w:color w:val="333333"/>
          <w:u w:val="none"/>
        </w:rPr>
        <w:fldChar w:fldCharType="separate"/>
      </w:r>
      <w:r>
        <w:rPr>
          <w:rStyle w:val="8"/>
          <w:rFonts w:hint="eastAsia" w:ascii="宋体" w:hAnsi="宋体" w:eastAsia="宋体" w:cs="宋体"/>
          <w:color w:val="auto"/>
          <w:spacing w:val="0"/>
          <w:sz w:val="16"/>
          <w:szCs w:val="16"/>
          <w:u w:val="none"/>
          <w:lang w:val="en-US"/>
        </w:rPr>
        <w:t>福州大学外国语学院2023年硕士研究生招生复试方案</w:t>
      </w:r>
      <w:r>
        <w:rPr>
          <w:color w:val="333333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spacing w:val="0"/>
          <w:sz w:val="16"/>
          <w:szCs w:val="16"/>
        </w:rPr>
        <w:t>》https://sfl.fzu.edu.cn/info/1060/5972.htm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100" w:afterAutospacing="0" w:line="22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7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2023-05-17T02:41:21Z</dcterms:created>
  <dc:creator>86188</dc:creator>
  <cp:lastModifiedBy>随风而动</cp:lastModifiedBy>
  <dcterms:modified xsi:type="dcterms:W3CDTF">2023-05-17T02:41:23Z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