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2557B0" w:sz="8" w:space="20"/>
          <w:right w:val="none" w:color="auto" w:sz="0" w:space="0"/>
        </w:pBdr>
        <w:spacing w:before="0" w:beforeAutospacing="0" w:after="0" w:afterAutospacing="0"/>
        <w:ind w:left="0" w:right="0"/>
        <w:jc w:val="center"/>
        <w:rPr>
          <w:color w:val="275DBD"/>
          <w:sz w:val="30"/>
          <w:szCs w:val="30"/>
        </w:rPr>
      </w:pPr>
      <w:r>
        <w:rPr>
          <w:color w:val="275DBD"/>
          <w:sz w:val="30"/>
          <w:szCs w:val="30"/>
          <w:bdr w:val="none" w:color="auto" w:sz="0" w:space="0"/>
        </w:rPr>
        <w:t>福州大学材料科学与工程学院2023年硕士研究生招生复试调剂方案（第2轮）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60" w:right="0"/>
        <w:jc w:val="center"/>
        <w:rPr>
          <w:rFonts w:hint="eastAsia" w:ascii="宋体" w:hAnsi="宋体" w:eastAsia="宋体" w:cs="宋体"/>
          <w:color w:val="3D3D3D"/>
          <w:sz w:val="14"/>
          <w:szCs w:val="14"/>
        </w:rPr>
      </w:pPr>
      <w:r>
        <w:rPr>
          <w:rFonts w:hint="eastAsia" w:ascii="宋体" w:hAnsi="宋体" w:eastAsia="宋体" w:cs="宋体"/>
          <w:color w:val="3D3D3D"/>
          <w:sz w:val="14"/>
          <w:szCs w:val="14"/>
          <w:bdr w:val="none" w:color="auto" w:sz="0" w:space="0"/>
        </w:rPr>
        <w:t>发布者：</w:t>
      </w:r>
    </w:p>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 </w:t>
      </w:r>
    </w:p>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60" w:right="0"/>
        <w:jc w:val="center"/>
        <w:rPr>
          <w:rFonts w:hint="eastAsia" w:ascii="宋体" w:hAnsi="宋体" w:eastAsia="宋体" w:cs="宋体"/>
          <w:color w:val="3D3D3D"/>
          <w:sz w:val="14"/>
          <w:szCs w:val="14"/>
        </w:rPr>
      </w:pPr>
      <w:r>
        <w:rPr>
          <w:rFonts w:hint="eastAsia" w:ascii="宋体" w:hAnsi="宋体" w:eastAsia="宋体" w:cs="宋体"/>
          <w:color w:val="3D3D3D"/>
          <w:sz w:val="14"/>
          <w:szCs w:val="14"/>
          <w:bdr w:val="none" w:color="auto" w:sz="0" w:space="0"/>
        </w:rPr>
        <w:t>发布时间：</w:t>
      </w:r>
    </w:p>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3D3D3D"/>
          <w:sz w:val="14"/>
          <w:szCs w:val="14"/>
        </w:rPr>
      </w:pPr>
      <w:r>
        <w:rPr>
          <w:rFonts w:hint="eastAsia" w:ascii="宋体" w:hAnsi="宋体" w:eastAsia="宋体" w:cs="宋体"/>
          <w:color w:val="3D3D3D"/>
          <w:sz w:val="14"/>
          <w:szCs w:val="14"/>
          <w:bdr w:val="none" w:color="auto" w:sz="0" w:space="0"/>
        </w:rPr>
        <w:t>2023-04-13</w:t>
      </w:r>
    </w:p>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60" w:right="0"/>
        <w:jc w:val="center"/>
        <w:rPr>
          <w:rFonts w:hint="eastAsia" w:ascii="宋体" w:hAnsi="宋体" w:eastAsia="宋体" w:cs="宋体"/>
          <w:color w:val="3D3D3D"/>
          <w:sz w:val="14"/>
          <w:szCs w:val="14"/>
        </w:rPr>
      </w:pPr>
      <w:r>
        <w:rPr>
          <w:rFonts w:hint="eastAsia" w:ascii="宋体" w:hAnsi="宋体" w:eastAsia="宋体" w:cs="宋体"/>
          <w:color w:val="3D3D3D"/>
          <w:sz w:val="14"/>
          <w:szCs w:val="14"/>
          <w:bdr w:val="none" w:color="auto" w:sz="0" w:space="0"/>
        </w:rPr>
        <w:t>浏览量：</w:t>
      </w:r>
    </w:p>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3D3D3D"/>
          <w:sz w:val="14"/>
          <w:szCs w:val="14"/>
        </w:rPr>
      </w:pPr>
      <w:r>
        <w:rPr>
          <w:rFonts w:hint="eastAsia" w:ascii="宋体" w:hAnsi="宋体" w:eastAsia="宋体" w:cs="宋体"/>
          <w:color w:val="3D3D3D"/>
          <w:sz w:val="14"/>
          <w:szCs w:val="14"/>
          <w:bdr w:val="none" w:color="auto" w:sz="0" w:space="0"/>
        </w:rPr>
        <w:t>650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jc w:val="left"/>
        <w:rPr>
          <w:rFonts w:ascii="微软雅黑" w:hAnsi="微软雅黑" w:eastAsia="微软雅黑" w:cs="微软雅黑"/>
          <w:i w:val="0"/>
          <w:caps w:val="0"/>
          <w:color w:val="000000"/>
          <w:spacing w:val="0"/>
          <w:sz w:val="16"/>
          <w:szCs w:val="16"/>
        </w:rPr>
      </w:pPr>
      <w:r>
        <w:rPr>
          <w:rFonts w:ascii="仿宋" w:hAnsi="仿宋" w:eastAsia="仿宋" w:cs="仿宋"/>
          <w:i w:val="0"/>
          <w:caps w:val="0"/>
          <w:color w:val="000000"/>
          <w:spacing w:val="0"/>
          <w:sz w:val="19"/>
          <w:szCs w:val="19"/>
          <w:bdr w:val="none" w:color="auto" w:sz="0" w:space="0"/>
          <w:shd w:val="clear" w:fill="FFFFFF"/>
        </w:rPr>
        <w:t>根据教育部、省教育厅及学校相关文件精神，为了做好我院</w:t>
      </w:r>
      <w:r>
        <w:rPr>
          <w:rFonts w:hint="eastAsia" w:ascii="仿宋" w:hAnsi="仿宋" w:eastAsia="仿宋" w:cs="仿宋"/>
          <w:i w:val="0"/>
          <w:caps w:val="0"/>
          <w:color w:val="000000"/>
          <w:spacing w:val="0"/>
          <w:sz w:val="19"/>
          <w:szCs w:val="19"/>
          <w:bdr w:val="none" w:color="auto" w:sz="0" w:space="0"/>
          <w:shd w:val="clear" w:fill="FFFFFF"/>
          <w:lang w:val="en-US"/>
        </w:rPr>
        <w:t>2023</w:t>
      </w:r>
      <w:r>
        <w:rPr>
          <w:rFonts w:hint="eastAsia" w:ascii="仿宋" w:hAnsi="仿宋" w:eastAsia="仿宋" w:cs="仿宋"/>
          <w:i w:val="0"/>
          <w:caps w:val="0"/>
          <w:color w:val="000000"/>
          <w:spacing w:val="0"/>
          <w:sz w:val="19"/>
          <w:szCs w:val="19"/>
          <w:bdr w:val="none" w:color="auto" w:sz="0" w:space="0"/>
          <w:shd w:val="clear" w:fill="FFFFFF"/>
        </w:rPr>
        <w:t>年硕士研究生招生录取的调剂工作，确保公平、公正、公开，特制定我院今年的调剂方案。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40" w:lineRule="atLeast"/>
        <w:ind w:left="370" w:right="0" w:firstLine="420"/>
        <w:rPr>
          <w:rFonts w:hint="eastAsia" w:ascii="微软雅黑" w:hAnsi="微软雅黑" w:eastAsia="微软雅黑" w:cs="微软雅黑"/>
          <w:i w:val="0"/>
          <w:caps w:val="0"/>
          <w:color w:val="000000"/>
          <w:spacing w:val="0"/>
          <w:sz w:val="16"/>
          <w:szCs w:val="16"/>
        </w:rPr>
      </w:pPr>
      <w:r>
        <w:rPr>
          <w:rFonts w:ascii="黑体" w:hAnsi="宋体" w:eastAsia="黑体" w:cs="黑体"/>
          <w:i w:val="0"/>
          <w:caps w:val="0"/>
          <w:color w:val="000000"/>
          <w:spacing w:val="0"/>
          <w:sz w:val="19"/>
          <w:szCs w:val="19"/>
          <w:bdr w:val="none" w:color="auto" w:sz="0" w:space="0"/>
          <w:shd w:val="clear" w:fill="FFFFFF"/>
        </w:rPr>
        <w:t>一、调剂专业</w:t>
      </w:r>
    </w:p>
    <w:tbl>
      <w:tblPr>
        <w:tblW w:w="50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58"/>
        <w:gridCol w:w="1201"/>
        <w:gridCol w:w="828"/>
        <w:gridCol w:w="986"/>
        <w:gridCol w:w="9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0" w:hRule="atLeast"/>
          <w:jc w:val="center"/>
        </w:trPr>
        <w:tc>
          <w:tcPr>
            <w:tcW w:w="8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Style w:val="6"/>
                <w:rFonts w:hint="eastAsia" w:ascii="仿宋" w:hAnsi="仿宋" w:eastAsia="仿宋" w:cs="仿宋"/>
                <w:sz w:val="16"/>
                <w:szCs w:val="16"/>
                <w:bdr w:val="none" w:color="auto" w:sz="0" w:space="0"/>
              </w:rPr>
              <w:t>专业代码</w:t>
            </w:r>
          </w:p>
        </w:tc>
        <w:tc>
          <w:tcPr>
            <w:tcW w:w="13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Style w:val="6"/>
                <w:rFonts w:hint="eastAsia" w:ascii="仿宋" w:hAnsi="仿宋" w:eastAsia="仿宋" w:cs="仿宋"/>
                <w:sz w:val="16"/>
                <w:szCs w:val="16"/>
                <w:bdr w:val="none" w:color="auto" w:sz="0" w:space="0"/>
              </w:rPr>
              <w:t>专业名称</w:t>
            </w:r>
          </w:p>
        </w:tc>
        <w:tc>
          <w:tcPr>
            <w:tcW w:w="8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Style w:val="6"/>
                <w:rFonts w:hint="eastAsia" w:ascii="仿宋" w:hAnsi="仿宋" w:eastAsia="仿宋" w:cs="仿宋"/>
                <w:sz w:val="16"/>
                <w:szCs w:val="16"/>
                <w:bdr w:val="none" w:color="auto" w:sz="0" w:space="0"/>
              </w:rPr>
              <w:t>学习方式</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Style w:val="6"/>
                <w:rFonts w:hint="eastAsia" w:ascii="仿宋" w:hAnsi="仿宋" w:eastAsia="仿宋" w:cs="仿宋"/>
                <w:sz w:val="16"/>
                <w:szCs w:val="16"/>
                <w:bdr w:val="none" w:color="auto" w:sz="0" w:space="0"/>
              </w:rPr>
              <w:t>拟调剂录取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Style w:val="6"/>
                <w:rFonts w:hint="eastAsia" w:ascii="仿宋" w:hAnsi="仿宋" w:eastAsia="仿宋" w:cs="仿宋"/>
                <w:sz w:val="16"/>
                <w:szCs w:val="16"/>
                <w:bdr w:val="none" w:color="auto" w:sz="0" w:space="0"/>
              </w:rPr>
              <w:t>人数</w:t>
            </w:r>
          </w:p>
        </w:tc>
        <w:tc>
          <w:tcPr>
            <w:tcW w:w="103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Style w:val="6"/>
                <w:rFonts w:hint="eastAsia" w:ascii="仿宋" w:hAnsi="仿宋" w:eastAsia="仿宋" w:cs="仿宋"/>
                <w:sz w:val="16"/>
                <w:szCs w:val="16"/>
                <w:bdr w:val="none" w:color="auto" w:sz="0" w:space="0"/>
              </w:rPr>
              <w:t>拟调剂参加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Style w:val="6"/>
                <w:rFonts w:hint="eastAsia" w:ascii="仿宋" w:hAnsi="仿宋" w:eastAsia="仿宋" w:cs="仿宋"/>
                <w:sz w:val="16"/>
                <w:szCs w:val="16"/>
                <w:bdr w:val="none" w:color="auto" w:sz="0" w:space="0"/>
              </w:rPr>
              <w:t>复试人数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8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0" w:lineRule="atLeast"/>
              <w:ind w:left="0" w:right="0" w:firstLine="420"/>
              <w:jc w:val="center"/>
              <w:textAlignment w:val="center"/>
              <w:rPr>
                <w:sz w:val="16"/>
                <w:szCs w:val="16"/>
              </w:rPr>
            </w:pPr>
            <w:r>
              <w:rPr>
                <w:rFonts w:ascii="Times New Roman" w:hAnsi="Times New Roman" w:cs="Times New Roman"/>
                <w:color w:val="000000"/>
                <w:sz w:val="16"/>
                <w:szCs w:val="16"/>
                <w:bdr w:val="none" w:color="auto" w:sz="0" w:space="0"/>
                <w:lang w:val="en-US"/>
              </w:rPr>
              <w:t>0703Z1</w:t>
            </w:r>
          </w:p>
        </w:tc>
        <w:tc>
          <w:tcPr>
            <w:tcW w:w="13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0" w:lineRule="atLeast"/>
              <w:ind w:left="0" w:right="0" w:firstLine="420"/>
              <w:jc w:val="center"/>
              <w:textAlignment w:val="center"/>
              <w:rPr>
                <w:sz w:val="16"/>
                <w:szCs w:val="16"/>
              </w:rPr>
            </w:pPr>
            <w:r>
              <w:rPr>
                <w:rFonts w:hint="eastAsia" w:ascii="仿宋" w:hAnsi="仿宋" w:eastAsia="仿宋" w:cs="仿宋"/>
                <w:color w:val="000000"/>
                <w:sz w:val="16"/>
                <w:szCs w:val="16"/>
                <w:bdr w:val="none" w:color="auto" w:sz="0" w:space="0"/>
              </w:rPr>
              <w:t>材料化学</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0" w:lineRule="atLeast"/>
              <w:ind w:left="0" w:right="0" w:firstLine="420"/>
              <w:jc w:val="center"/>
              <w:textAlignment w:val="center"/>
              <w:rPr>
                <w:sz w:val="16"/>
                <w:szCs w:val="16"/>
              </w:rPr>
            </w:pPr>
            <w:r>
              <w:rPr>
                <w:rFonts w:hint="eastAsia" w:ascii="仿宋" w:hAnsi="仿宋" w:eastAsia="仿宋" w:cs="仿宋"/>
                <w:color w:val="000000"/>
                <w:sz w:val="16"/>
                <w:szCs w:val="16"/>
                <w:bdr w:val="none" w:color="auto" w:sz="0" w:space="0"/>
              </w:rPr>
              <w:t>全日制</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0" w:lineRule="atLeast"/>
              <w:ind w:left="0" w:right="0" w:firstLine="420"/>
              <w:jc w:val="center"/>
              <w:textAlignment w:val="center"/>
              <w:rPr>
                <w:sz w:val="16"/>
                <w:szCs w:val="16"/>
              </w:rPr>
            </w:pPr>
            <w:r>
              <w:rPr>
                <w:rFonts w:hint="default" w:ascii="Times New Roman" w:hAnsi="Times New Roman" w:cs="Times New Roman"/>
                <w:color w:val="000000"/>
                <w:sz w:val="16"/>
                <w:szCs w:val="16"/>
                <w:bdr w:val="none" w:color="auto" w:sz="0" w:space="0"/>
                <w:lang w:val="en-US"/>
              </w:rPr>
              <w:t>2</w:t>
            </w:r>
          </w:p>
        </w:tc>
        <w:tc>
          <w:tcPr>
            <w:tcW w:w="103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Fonts w:hint="default" w:ascii="Times New Roman" w:hAnsi="Times New Roman" w:cs="Times New Roman"/>
                <w:color w:val="000000"/>
                <w:sz w:val="16"/>
                <w:szCs w:val="16"/>
                <w:bdr w:val="none" w:color="auto" w:sz="0" w:space="0"/>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jc w:val="center"/>
        </w:trPr>
        <w:tc>
          <w:tcPr>
            <w:tcW w:w="8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0" w:lineRule="atLeast"/>
              <w:ind w:left="0" w:right="0" w:firstLine="420"/>
              <w:jc w:val="center"/>
              <w:textAlignment w:val="center"/>
              <w:rPr>
                <w:sz w:val="16"/>
                <w:szCs w:val="16"/>
              </w:rPr>
            </w:pPr>
            <w:r>
              <w:rPr>
                <w:rFonts w:hint="default" w:ascii="Times New Roman" w:hAnsi="Times New Roman" w:cs="Times New Roman"/>
                <w:color w:val="000000"/>
                <w:sz w:val="16"/>
                <w:szCs w:val="16"/>
                <w:bdr w:val="none" w:color="auto" w:sz="0" w:space="0"/>
                <w:lang w:val="en-US"/>
              </w:rPr>
              <w:t>080500</w:t>
            </w:r>
          </w:p>
        </w:tc>
        <w:tc>
          <w:tcPr>
            <w:tcW w:w="13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0" w:lineRule="atLeast"/>
              <w:ind w:left="0" w:right="0" w:firstLine="420"/>
              <w:jc w:val="center"/>
              <w:textAlignment w:val="center"/>
              <w:rPr>
                <w:sz w:val="16"/>
                <w:szCs w:val="16"/>
              </w:rPr>
            </w:pPr>
            <w:r>
              <w:rPr>
                <w:rFonts w:hint="eastAsia" w:ascii="仿宋" w:hAnsi="仿宋" w:eastAsia="仿宋" w:cs="仿宋"/>
                <w:color w:val="000000"/>
                <w:sz w:val="16"/>
                <w:szCs w:val="16"/>
                <w:bdr w:val="none" w:color="auto" w:sz="0" w:space="0"/>
              </w:rPr>
              <w:t>材料科学与工程</w:t>
            </w:r>
          </w:p>
        </w:tc>
        <w:tc>
          <w:tcPr>
            <w:tcW w:w="85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300" w:lineRule="atLeast"/>
              <w:ind w:left="0" w:right="0" w:firstLine="420"/>
              <w:jc w:val="center"/>
              <w:rPr>
                <w:sz w:val="16"/>
                <w:szCs w:val="16"/>
              </w:rPr>
            </w:pPr>
            <w:r>
              <w:rPr>
                <w:rFonts w:hint="eastAsia" w:ascii="仿宋" w:hAnsi="仿宋" w:eastAsia="仿宋" w:cs="仿宋"/>
                <w:color w:val="000000"/>
                <w:sz w:val="16"/>
                <w:szCs w:val="16"/>
                <w:bdr w:val="none" w:color="auto" w:sz="0" w:space="0"/>
              </w:rPr>
              <w:t>全日制</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0" w:lineRule="atLeast"/>
              <w:ind w:left="0" w:right="0" w:firstLine="420"/>
              <w:jc w:val="center"/>
              <w:textAlignment w:val="center"/>
              <w:rPr>
                <w:sz w:val="16"/>
                <w:szCs w:val="16"/>
              </w:rPr>
            </w:pPr>
            <w:r>
              <w:rPr>
                <w:rFonts w:hint="default" w:ascii="Times New Roman" w:hAnsi="Times New Roman" w:cs="Times New Roman"/>
                <w:color w:val="000000"/>
                <w:sz w:val="16"/>
                <w:szCs w:val="16"/>
                <w:bdr w:val="none" w:color="auto" w:sz="0" w:space="0"/>
                <w:lang w:val="en-US"/>
              </w:rPr>
              <w:t>1</w:t>
            </w:r>
          </w:p>
        </w:tc>
        <w:tc>
          <w:tcPr>
            <w:tcW w:w="10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0" w:lineRule="atLeast"/>
              <w:ind w:left="0" w:right="0" w:firstLine="420"/>
              <w:jc w:val="center"/>
              <w:textAlignment w:val="center"/>
              <w:rPr>
                <w:sz w:val="16"/>
                <w:szCs w:val="16"/>
              </w:rPr>
            </w:pPr>
            <w:r>
              <w:rPr>
                <w:rFonts w:hint="default" w:ascii="Times New Roman" w:hAnsi="Times New Roman" w:cs="Times New Roman"/>
                <w:color w:val="000000"/>
                <w:sz w:val="16"/>
                <w:szCs w:val="16"/>
                <w:bdr w:val="none" w:color="auto" w:sz="0" w:space="0"/>
                <w:lang w:val="en-US"/>
              </w:rPr>
              <w:t>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420"/>
        <w:rPr>
          <w:rFonts w:hint="eastAsia" w:ascii="微软雅黑" w:hAnsi="微软雅黑" w:eastAsia="微软雅黑" w:cs="微软雅黑"/>
          <w:i w:val="0"/>
          <w:caps w:val="0"/>
          <w:color w:val="000000"/>
          <w:spacing w:val="0"/>
          <w:sz w:val="16"/>
          <w:szCs w:val="16"/>
        </w:rPr>
      </w:pPr>
      <w:r>
        <w:rPr>
          <w:rStyle w:val="6"/>
          <w:rFonts w:hint="eastAsia" w:ascii="仿宋" w:hAnsi="仿宋" w:eastAsia="仿宋" w:cs="仿宋"/>
          <w:i w:val="0"/>
          <w:caps w:val="0"/>
          <w:color w:val="000000"/>
          <w:spacing w:val="0"/>
          <w:sz w:val="16"/>
          <w:szCs w:val="16"/>
          <w:bdr w:val="none" w:color="auto" w:sz="0" w:space="0"/>
          <w:shd w:val="clear" w:fill="FFFFFF"/>
          <w:lang w:val="en-US"/>
        </w:rPr>
        <w:t>*</w:t>
      </w:r>
      <w:r>
        <w:rPr>
          <w:rStyle w:val="6"/>
          <w:rFonts w:hint="eastAsia" w:ascii="仿宋" w:hAnsi="仿宋" w:eastAsia="仿宋" w:cs="仿宋"/>
          <w:i w:val="0"/>
          <w:caps w:val="0"/>
          <w:color w:val="000000"/>
          <w:spacing w:val="0"/>
          <w:sz w:val="16"/>
          <w:szCs w:val="16"/>
          <w:bdr w:val="none" w:color="auto" w:sz="0" w:space="0"/>
          <w:shd w:val="clear" w:fill="FFFFFF"/>
        </w:rPr>
        <w:t>拟调剂参加复试人数 </w:t>
      </w:r>
      <w:r>
        <w:rPr>
          <w:rStyle w:val="6"/>
          <w:rFonts w:hint="eastAsia" w:ascii="仿宋" w:hAnsi="仿宋" w:eastAsia="仿宋" w:cs="仿宋"/>
          <w:i w:val="0"/>
          <w:caps w:val="0"/>
          <w:color w:val="000000"/>
          <w:spacing w:val="0"/>
          <w:sz w:val="16"/>
          <w:szCs w:val="16"/>
          <w:bdr w:val="none" w:color="auto" w:sz="0" w:space="0"/>
          <w:shd w:val="clear" w:fill="FFFFFF"/>
          <w:lang w:val="en-US"/>
        </w:rPr>
        <w:t>= </w:t>
      </w:r>
      <w:r>
        <w:rPr>
          <w:rStyle w:val="6"/>
          <w:rFonts w:hint="eastAsia" w:ascii="仿宋" w:hAnsi="仿宋" w:eastAsia="仿宋" w:cs="仿宋"/>
          <w:i w:val="0"/>
          <w:caps w:val="0"/>
          <w:color w:val="000000"/>
          <w:spacing w:val="0"/>
          <w:sz w:val="16"/>
          <w:szCs w:val="16"/>
          <w:bdr w:val="none" w:color="auto" w:sz="0" w:space="0"/>
          <w:shd w:val="clear" w:fill="FFFFFF"/>
        </w:rPr>
        <w:t>拟调剂录取人数 × 复试比例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40" w:lineRule="atLeast"/>
        <w:ind w:left="370" w:right="0" w:firstLine="420"/>
        <w:rPr>
          <w:rFonts w:hint="eastAsia" w:ascii="微软雅黑" w:hAnsi="微软雅黑" w:eastAsia="微软雅黑" w:cs="微软雅黑"/>
          <w:i w:val="0"/>
          <w:caps w:val="0"/>
          <w:color w:val="000000"/>
          <w:spacing w:val="0"/>
          <w:sz w:val="16"/>
          <w:szCs w:val="16"/>
        </w:rPr>
      </w:pPr>
      <w:r>
        <w:rPr>
          <w:rFonts w:hint="eastAsia" w:ascii="黑体" w:hAnsi="宋体" w:eastAsia="黑体" w:cs="黑体"/>
          <w:i w:val="0"/>
          <w:caps w:val="0"/>
          <w:color w:val="000000"/>
          <w:spacing w:val="0"/>
          <w:sz w:val="19"/>
          <w:szCs w:val="19"/>
          <w:bdr w:val="none" w:color="auto" w:sz="0" w:space="0"/>
          <w:shd w:val="clear" w:fill="FFFFFF"/>
        </w:rPr>
        <w:t>二、调剂要求和遴选规则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40" w:lineRule="atLeast"/>
        <w:ind w:left="320" w:right="0" w:firstLine="420"/>
        <w:rPr>
          <w:rFonts w:hint="eastAsia" w:ascii="微软雅黑" w:hAnsi="微软雅黑" w:eastAsia="微软雅黑" w:cs="微软雅黑"/>
          <w:i w:val="0"/>
          <w:caps w:val="0"/>
          <w:color w:val="000000"/>
          <w:spacing w:val="0"/>
          <w:sz w:val="16"/>
          <w:szCs w:val="16"/>
        </w:rPr>
      </w:pPr>
      <w:r>
        <w:rPr>
          <w:rStyle w:val="6"/>
          <w:rFonts w:hint="eastAsia" w:ascii="仿宋" w:hAnsi="仿宋" w:eastAsia="仿宋" w:cs="仿宋"/>
          <w:i w:val="0"/>
          <w:caps w:val="0"/>
          <w:color w:val="000000"/>
          <w:spacing w:val="0"/>
          <w:sz w:val="19"/>
          <w:szCs w:val="19"/>
          <w:bdr w:val="none" w:color="auto" w:sz="0" w:space="0"/>
          <w:shd w:val="clear" w:fill="FFFFFF"/>
        </w:rPr>
        <w:t>（一）基本要求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lang w:val="en-US"/>
        </w:rPr>
        <w:t>1.</w:t>
      </w:r>
      <w:r>
        <w:rPr>
          <w:rFonts w:hint="eastAsia" w:ascii="仿宋" w:hAnsi="仿宋" w:eastAsia="仿宋" w:cs="仿宋"/>
          <w:i w:val="0"/>
          <w:caps w:val="0"/>
          <w:color w:val="000000"/>
          <w:spacing w:val="0"/>
          <w:sz w:val="19"/>
          <w:szCs w:val="19"/>
          <w:bdr w:val="none" w:color="auto" w:sz="0" w:space="0"/>
          <w:shd w:val="clear" w:fill="FFFFFF"/>
        </w:rPr>
        <w:t>符合调入专业的报考条件</w:t>
      </w:r>
      <w:r>
        <w:rPr>
          <w:rFonts w:hint="eastAsia" w:ascii="仿宋" w:hAnsi="仿宋" w:eastAsia="仿宋" w:cs="仿宋"/>
          <w:i w:val="0"/>
          <w:caps w:val="0"/>
          <w:color w:val="000000"/>
          <w:spacing w:val="0"/>
          <w:sz w:val="19"/>
          <w:szCs w:val="19"/>
          <w:bdr w:val="none" w:color="auto" w:sz="0" w:space="0"/>
          <w:shd w:val="clear" w:fill="FFFFFF"/>
          <w:lang w:val="en-US"/>
        </w:rPr>
        <w:t>,</w:t>
      </w:r>
      <w:r>
        <w:rPr>
          <w:rFonts w:hint="eastAsia" w:ascii="仿宋" w:hAnsi="仿宋" w:eastAsia="仿宋" w:cs="仿宋"/>
          <w:i w:val="0"/>
          <w:caps w:val="0"/>
          <w:color w:val="000000"/>
          <w:spacing w:val="0"/>
          <w:sz w:val="19"/>
          <w:szCs w:val="19"/>
          <w:bdr w:val="none" w:color="auto" w:sz="0" w:space="0"/>
          <w:shd w:val="clear" w:fill="FFFFFF"/>
        </w:rPr>
        <w:t>（详情参见《</w:t>
      </w:r>
      <w:r>
        <w:rPr>
          <w:rFonts w:hint="eastAsia" w:ascii="仿宋" w:hAnsi="仿宋" w:eastAsia="仿宋" w:cs="仿宋"/>
          <w:i w:val="0"/>
          <w:caps w:val="0"/>
          <w:color w:val="000000"/>
          <w:spacing w:val="0"/>
          <w:sz w:val="19"/>
          <w:szCs w:val="19"/>
          <w:bdr w:val="none" w:color="auto" w:sz="0" w:space="0"/>
          <w:shd w:val="clear" w:fill="FFFFFF"/>
          <w:lang w:val="en-US"/>
        </w:rPr>
        <w:t>2023</w:t>
      </w:r>
      <w:r>
        <w:rPr>
          <w:rFonts w:hint="eastAsia" w:ascii="仿宋" w:hAnsi="仿宋" w:eastAsia="仿宋" w:cs="仿宋"/>
          <w:i w:val="0"/>
          <w:caps w:val="0"/>
          <w:color w:val="000000"/>
          <w:spacing w:val="0"/>
          <w:sz w:val="19"/>
          <w:szCs w:val="19"/>
          <w:bdr w:val="none" w:color="auto" w:sz="0" w:space="0"/>
          <w:shd w:val="clear" w:fill="FFFFFF"/>
        </w:rPr>
        <w:t>年硕士研究生招生简章》），我院所有专业全日制研究生不接受同等学力考生调剂。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仿宋" w:hAnsi="仿宋" w:eastAsia="仿宋" w:cs="仿宋"/>
          <w:i w:val="0"/>
          <w:caps w:val="0"/>
          <w:color w:val="000000"/>
          <w:spacing w:val="0"/>
          <w:sz w:val="19"/>
          <w:szCs w:val="19"/>
          <w:bdr w:val="none" w:color="auto" w:sz="0" w:space="0"/>
          <w:shd w:val="clear" w:fill="FFFFFF"/>
        </w:rPr>
        <w:t>初试成绩符合第一志愿报考专业国家</w:t>
      </w:r>
      <w:r>
        <w:rPr>
          <w:rFonts w:hint="eastAsia" w:ascii="仿宋" w:hAnsi="仿宋" w:eastAsia="仿宋" w:cs="仿宋"/>
          <w:i w:val="0"/>
          <w:caps w:val="0"/>
          <w:color w:val="000000"/>
          <w:spacing w:val="0"/>
          <w:sz w:val="19"/>
          <w:szCs w:val="19"/>
          <w:bdr w:val="none" w:color="auto" w:sz="0" w:space="0"/>
          <w:shd w:val="clear" w:fill="FFFFFF"/>
          <w:lang w:val="en-US"/>
        </w:rPr>
        <w:t>A</w:t>
      </w:r>
      <w:r>
        <w:rPr>
          <w:rFonts w:hint="eastAsia" w:ascii="仿宋" w:hAnsi="仿宋" w:eastAsia="仿宋" w:cs="仿宋"/>
          <w:i w:val="0"/>
          <w:caps w:val="0"/>
          <w:color w:val="000000"/>
          <w:spacing w:val="0"/>
          <w:sz w:val="19"/>
          <w:szCs w:val="19"/>
          <w:bdr w:val="none" w:color="auto" w:sz="0" w:space="0"/>
          <w:shd w:val="clear" w:fill="FFFFFF"/>
        </w:rPr>
        <w:t>类地区初试成绩基本要求。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lang w:val="en-US"/>
        </w:rPr>
        <w:t>3.</w:t>
      </w:r>
      <w:r>
        <w:rPr>
          <w:rFonts w:hint="eastAsia" w:ascii="仿宋" w:hAnsi="仿宋" w:eastAsia="仿宋" w:cs="仿宋"/>
          <w:i w:val="0"/>
          <w:caps w:val="0"/>
          <w:color w:val="000000"/>
          <w:spacing w:val="0"/>
          <w:sz w:val="19"/>
          <w:szCs w:val="19"/>
          <w:bdr w:val="none" w:color="auto" w:sz="0" w:space="0"/>
          <w:shd w:val="clear" w:fill="FFFFFF"/>
        </w:rPr>
        <w:t>调入专业与第一志愿报考专业相同或相近，且在同一学科门类范围内。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lang w:val="en-US"/>
        </w:rPr>
        <w:t>4.</w:t>
      </w:r>
      <w:r>
        <w:rPr>
          <w:rFonts w:hint="eastAsia" w:ascii="仿宋" w:hAnsi="仿宋" w:eastAsia="仿宋" w:cs="仿宋"/>
          <w:i w:val="0"/>
          <w:caps w:val="0"/>
          <w:color w:val="000000"/>
          <w:spacing w:val="0"/>
          <w:sz w:val="19"/>
          <w:szCs w:val="19"/>
          <w:bdr w:val="none" w:color="auto" w:sz="0" w:space="0"/>
          <w:shd w:val="clear" w:fill="FFFFFF"/>
        </w:rPr>
        <w:t>初试科目与调入专业初试科目相同或相近，其中初试全国统一命题科目应与调入专业全国统一命题科目相同。只接收初试外国语科目为英语（</w:t>
      </w:r>
      <w:r>
        <w:rPr>
          <w:rFonts w:hint="eastAsia" w:ascii="仿宋" w:hAnsi="仿宋" w:eastAsia="仿宋" w:cs="仿宋"/>
          <w:i w:val="0"/>
          <w:caps w:val="0"/>
          <w:color w:val="000000"/>
          <w:spacing w:val="0"/>
          <w:sz w:val="19"/>
          <w:szCs w:val="19"/>
          <w:bdr w:val="none" w:color="auto" w:sz="0" w:space="0"/>
          <w:shd w:val="clear" w:fill="FFFFFF"/>
          <w:lang w:val="en-US"/>
        </w:rPr>
        <w:t>201</w:t>
      </w:r>
      <w:r>
        <w:rPr>
          <w:rFonts w:hint="eastAsia" w:ascii="仿宋" w:hAnsi="仿宋" w:eastAsia="仿宋" w:cs="仿宋"/>
          <w:i w:val="0"/>
          <w:caps w:val="0"/>
          <w:color w:val="000000"/>
          <w:spacing w:val="0"/>
          <w:sz w:val="19"/>
          <w:szCs w:val="19"/>
          <w:bdr w:val="none" w:color="auto" w:sz="0" w:space="0"/>
          <w:shd w:val="clear" w:fill="FFFFFF"/>
        </w:rPr>
        <w:t>英语（一）或</w:t>
      </w:r>
      <w:r>
        <w:rPr>
          <w:rFonts w:hint="eastAsia" w:ascii="仿宋" w:hAnsi="仿宋" w:eastAsia="仿宋" w:cs="仿宋"/>
          <w:i w:val="0"/>
          <w:caps w:val="0"/>
          <w:color w:val="000000"/>
          <w:spacing w:val="0"/>
          <w:sz w:val="19"/>
          <w:szCs w:val="19"/>
          <w:bdr w:val="none" w:color="auto" w:sz="0" w:space="0"/>
          <w:shd w:val="clear" w:fill="FFFFFF"/>
          <w:lang w:val="en-US"/>
        </w:rPr>
        <w:t>204</w:t>
      </w:r>
      <w:r>
        <w:rPr>
          <w:rFonts w:hint="eastAsia" w:ascii="仿宋" w:hAnsi="仿宋" w:eastAsia="仿宋" w:cs="仿宋"/>
          <w:i w:val="0"/>
          <w:caps w:val="0"/>
          <w:color w:val="000000"/>
          <w:spacing w:val="0"/>
          <w:sz w:val="19"/>
          <w:szCs w:val="19"/>
          <w:bdr w:val="none" w:color="auto" w:sz="0" w:space="0"/>
          <w:shd w:val="clear" w:fill="FFFFFF"/>
        </w:rPr>
        <w:t>英语（二））且为统考科目的考生。若统考科目不同，初试考统考英语（一）的，可以调入考英语（二）的专业，反之不可调；考统考数学（一）的，可以调入考数学（二）的专业，反之不可调。考统考</w:t>
      </w:r>
      <w:r>
        <w:rPr>
          <w:rFonts w:hint="eastAsia" w:ascii="仿宋" w:hAnsi="仿宋" w:eastAsia="仿宋" w:cs="仿宋"/>
          <w:i w:val="0"/>
          <w:caps w:val="0"/>
          <w:color w:val="000000"/>
          <w:spacing w:val="0"/>
          <w:sz w:val="19"/>
          <w:szCs w:val="19"/>
          <w:bdr w:val="none" w:color="auto" w:sz="0" w:space="0"/>
          <w:shd w:val="clear" w:fill="FFFFFF"/>
          <w:lang w:val="en-US"/>
        </w:rPr>
        <w:t>396-</w:t>
      </w:r>
      <w:r>
        <w:rPr>
          <w:rFonts w:hint="eastAsia" w:ascii="仿宋" w:hAnsi="仿宋" w:eastAsia="仿宋" w:cs="仿宋"/>
          <w:i w:val="0"/>
          <w:caps w:val="0"/>
          <w:color w:val="000000"/>
          <w:spacing w:val="0"/>
          <w:sz w:val="19"/>
          <w:szCs w:val="19"/>
          <w:bdr w:val="none" w:color="auto" w:sz="0" w:space="0"/>
          <w:shd w:val="clear" w:fill="FFFFFF"/>
        </w:rPr>
        <w:t>经济类综合能力、数学（农）的不可调剂到数学（二）的专业。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6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lang w:val="en-US"/>
        </w:rPr>
        <w:t>5.</w:t>
      </w:r>
      <w:r>
        <w:rPr>
          <w:rFonts w:hint="eastAsia" w:ascii="仿宋" w:hAnsi="仿宋" w:eastAsia="仿宋" w:cs="仿宋"/>
          <w:i w:val="0"/>
          <w:caps w:val="0"/>
          <w:color w:val="000000"/>
          <w:spacing w:val="0"/>
          <w:sz w:val="19"/>
          <w:szCs w:val="19"/>
          <w:bdr w:val="none" w:color="auto" w:sz="0" w:space="0"/>
          <w:shd w:val="clear" w:fill="FFFFFF"/>
        </w:rPr>
        <w:t>我院所有专业无需调剂一志愿报考“少干计划”的考生。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Style w:val="6"/>
          <w:rFonts w:hint="eastAsia" w:ascii="仿宋" w:hAnsi="仿宋" w:eastAsia="仿宋" w:cs="仿宋"/>
          <w:i w:val="0"/>
          <w:caps w:val="0"/>
          <w:color w:val="000000"/>
          <w:spacing w:val="0"/>
          <w:sz w:val="19"/>
          <w:szCs w:val="19"/>
          <w:bdr w:val="none" w:color="auto" w:sz="0" w:space="0"/>
          <w:shd w:val="clear" w:fill="FFFFFF"/>
        </w:rPr>
        <w:t>（二）遴选规则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在符合基本要求的调剂生范围内，我院按以下规则遴选复试名单：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根据申请者第一志愿报考单位分成</w:t>
      </w: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仿宋" w:hAnsi="仿宋" w:eastAsia="仿宋" w:cs="仿宋"/>
          <w:i w:val="0"/>
          <w:caps w:val="0"/>
          <w:color w:val="000000"/>
          <w:spacing w:val="0"/>
          <w:sz w:val="19"/>
          <w:szCs w:val="19"/>
          <w:bdr w:val="none" w:color="auto" w:sz="0" w:space="0"/>
          <w:shd w:val="clear" w:fill="FFFFFF"/>
        </w:rPr>
        <w:t>个批次，按照批次顺序（从第</w:t>
      </w:r>
      <w:r>
        <w:rPr>
          <w:rFonts w:hint="eastAsia" w:ascii="仿宋" w:hAnsi="仿宋" w:eastAsia="仿宋" w:cs="仿宋"/>
          <w:i w:val="0"/>
          <w:caps w:val="0"/>
          <w:color w:val="000000"/>
          <w:spacing w:val="0"/>
          <w:sz w:val="19"/>
          <w:szCs w:val="19"/>
          <w:bdr w:val="none" w:color="auto" w:sz="0" w:space="0"/>
          <w:shd w:val="clear" w:fill="FFFFFF"/>
          <w:lang w:val="en-US"/>
        </w:rPr>
        <w:t>1</w:t>
      </w:r>
      <w:r>
        <w:rPr>
          <w:rFonts w:hint="eastAsia" w:ascii="仿宋" w:hAnsi="仿宋" w:eastAsia="仿宋" w:cs="仿宋"/>
          <w:i w:val="0"/>
          <w:caps w:val="0"/>
          <w:color w:val="000000"/>
          <w:spacing w:val="0"/>
          <w:sz w:val="19"/>
          <w:szCs w:val="19"/>
          <w:bdr w:val="none" w:color="auto" w:sz="0" w:space="0"/>
          <w:shd w:val="clear" w:fill="FFFFFF"/>
        </w:rPr>
        <w:t>批次到第</w:t>
      </w: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仿宋" w:hAnsi="仿宋" w:eastAsia="仿宋" w:cs="仿宋"/>
          <w:i w:val="0"/>
          <w:caps w:val="0"/>
          <w:color w:val="000000"/>
          <w:spacing w:val="0"/>
          <w:sz w:val="19"/>
          <w:szCs w:val="19"/>
          <w:bdr w:val="none" w:color="auto" w:sz="0" w:space="0"/>
          <w:shd w:val="clear" w:fill="FFFFFF"/>
        </w:rPr>
        <w:t>批次）进行调剂，同一批次内按初试总分由高到低排列。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lang w:val="en-US"/>
        </w:rPr>
        <w:t>1.</w:t>
      </w:r>
      <w:r>
        <w:rPr>
          <w:rFonts w:hint="eastAsia" w:ascii="仿宋" w:hAnsi="仿宋" w:eastAsia="仿宋" w:cs="仿宋"/>
          <w:i w:val="0"/>
          <w:caps w:val="0"/>
          <w:color w:val="000000"/>
          <w:spacing w:val="0"/>
          <w:sz w:val="19"/>
          <w:szCs w:val="19"/>
          <w:bdr w:val="none" w:color="auto" w:sz="0" w:space="0"/>
          <w:shd w:val="clear" w:fill="FFFFFF"/>
        </w:rPr>
        <w:t>第一批次：申请者第一志愿报考单位为第二轮“双一流”建设高校。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仿宋" w:hAnsi="仿宋" w:eastAsia="仿宋" w:cs="仿宋"/>
          <w:i w:val="0"/>
          <w:caps w:val="0"/>
          <w:color w:val="000000"/>
          <w:spacing w:val="0"/>
          <w:sz w:val="19"/>
          <w:szCs w:val="19"/>
          <w:bdr w:val="none" w:color="auto" w:sz="0" w:space="0"/>
          <w:shd w:val="clear" w:fill="FFFFFF"/>
        </w:rPr>
        <w:t>第二批次：申请者第一志愿报考单位为前面所列高校之外的其他高校。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40" w:lineRule="atLeast"/>
        <w:ind w:left="370" w:right="0" w:firstLine="420"/>
        <w:rPr>
          <w:rFonts w:hint="eastAsia" w:ascii="微软雅黑" w:hAnsi="微软雅黑" w:eastAsia="微软雅黑" w:cs="微软雅黑"/>
          <w:i w:val="0"/>
          <w:caps w:val="0"/>
          <w:color w:val="000000"/>
          <w:spacing w:val="0"/>
          <w:sz w:val="16"/>
          <w:szCs w:val="16"/>
        </w:rPr>
      </w:pPr>
      <w:r>
        <w:rPr>
          <w:rFonts w:hint="eastAsia" w:ascii="黑体" w:hAnsi="宋体" w:eastAsia="黑体" w:cs="黑体"/>
          <w:i w:val="0"/>
          <w:caps w:val="0"/>
          <w:color w:val="000000"/>
          <w:spacing w:val="0"/>
          <w:sz w:val="19"/>
          <w:szCs w:val="19"/>
          <w:bdr w:val="none" w:color="auto" w:sz="0" w:space="0"/>
          <w:shd w:val="clear" w:fill="FFFFFF"/>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符合我院接收调剂条件的考生，可申请调入我院招生名额尚有缺额的专业进行复试，具体程序如下：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（一）我院所有调剂工作均通过“全国硕士生招生调剂服务系统”（以下简称“调剂系统”）进行。所有调剂考生须在调剂系统开通后登录中国研究生招生信息网调剂平台</w:t>
      </w:r>
      <w:r>
        <w:rPr>
          <w:rFonts w:hint="eastAsia" w:ascii="仿宋" w:hAnsi="仿宋" w:eastAsia="仿宋" w:cs="仿宋"/>
          <w:i w:val="0"/>
          <w:caps w:val="0"/>
          <w:color w:val="000000"/>
          <w:spacing w:val="0"/>
          <w:sz w:val="19"/>
          <w:szCs w:val="19"/>
          <w:bdr w:val="none" w:color="auto" w:sz="0" w:space="0"/>
          <w:shd w:val="clear" w:fill="FFFFFF"/>
          <w:lang w:val="en-US"/>
        </w:rPr>
        <w:t>(</w:t>
      </w:r>
      <w:r>
        <w:rPr>
          <w:rFonts w:hint="eastAsia" w:ascii="仿宋" w:hAnsi="仿宋" w:eastAsia="仿宋" w:cs="仿宋"/>
          <w:i w:val="0"/>
          <w:caps w:val="0"/>
          <w:color w:val="000000"/>
          <w:spacing w:val="0"/>
          <w:sz w:val="19"/>
          <w:szCs w:val="19"/>
          <w:bdr w:val="none" w:color="auto" w:sz="0" w:space="0"/>
          <w:shd w:val="clear" w:fill="FFFFFF"/>
        </w:rPr>
        <w:t>网址为：</w:t>
      </w:r>
      <w:r>
        <w:rPr>
          <w:rFonts w:hint="eastAsia" w:ascii="仿宋" w:hAnsi="仿宋" w:eastAsia="仿宋" w:cs="仿宋"/>
          <w:i w:val="0"/>
          <w:caps w:val="0"/>
          <w:color w:val="000000"/>
          <w:spacing w:val="0"/>
          <w:sz w:val="19"/>
          <w:szCs w:val="19"/>
          <w:bdr w:val="none" w:color="auto" w:sz="0" w:space="0"/>
          <w:shd w:val="clear" w:fill="FFFFFF"/>
          <w:lang w:val="en-US"/>
        </w:rPr>
        <w:t>http://yz.chsi.com.cn </w:t>
      </w:r>
      <w:r>
        <w:rPr>
          <w:rFonts w:hint="eastAsia" w:ascii="仿宋" w:hAnsi="仿宋" w:eastAsia="仿宋" w:cs="仿宋"/>
          <w:i w:val="0"/>
          <w:caps w:val="0"/>
          <w:color w:val="000000"/>
          <w:spacing w:val="0"/>
          <w:sz w:val="19"/>
          <w:szCs w:val="19"/>
          <w:bdr w:val="none" w:color="auto" w:sz="0" w:space="0"/>
          <w:shd w:val="clear" w:fill="FFFFFF"/>
        </w:rPr>
        <w:t>或 </w:t>
      </w:r>
      <w:r>
        <w:rPr>
          <w:rFonts w:hint="eastAsia" w:ascii="仿宋" w:hAnsi="仿宋" w:eastAsia="仿宋" w:cs="仿宋"/>
          <w:i w:val="0"/>
          <w:caps w:val="0"/>
          <w:color w:val="000000"/>
          <w:spacing w:val="0"/>
          <w:sz w:val="19"/>
          <w:szCs w:val="19"/>
          <w:bdr w:val="none" w:color="auto" w:sz="0" w:space="0"/>
          <w:shd w:val="clear" w:fill="FFFFFF"/>
          <w:lang w:val="en-US"/>
        </w:rPr>
        <w:t>http://yz.chsi.cn)</w:t>
      </w:r>
      <w:r>
        <w:rPr>
          <w:rFonts w:hint="eastAsia" w:ascii="仿宋" w:hAnsi="仿宋" w:eastAsia="仿宋" w:cs="仿宋"/>
          <w:i w:val="0"/>
          <w:caps w:val="0"/>
          <w:color w:val="000000"/>
          <w:spacing w:val="0"/>
          <w:sz w:val="19"/>
          <w:szCs w:val="19"/>
          <w:bdr w:val="none" w:color="auto" w:sz="0" w:space="0"/>
          <w:shd w:val="clear" w:fill="FFFFFF"/>
        </w:rPr>
        <w:t>，根据我院公布的缺额信息填报调剂志愿。我院调剂系统开放时间为</w:t>
      </w:r>
      <w:r>
        <w:rPr>
          <w:rFonts w:hint="eastAsia" w:ascii="仿宋" w:hAnsi="仿宋" w:eastAsia="仿宋" w:cs="仿宋"/>
          <w:i w:val="0"/>
          <w:caps w:val="0"/>
          <w:color w:val="000000"/>
          <w:spacing w:val="0"/>
          <w:sz w:val="19"/>
          <w:szCs w:val="19"/>
          <w:bdr w:val="none" w:color="auto" w:sz="0" w:space="0"/>
          <w:shd w:val="clear" w:fill="FFFF00"/>
          <w:lang w:val="en-US"/>
        </w:rPr>
        <w:t>4</w:t>
      </w:r>
      <w:r>
        <w:rPr>
          <w:rFonts w:hint="eastAsia" w:ascii="仿宋" w:hAnsi="仿宋" w:eastAsia="仿宋" w:cs="仿宋"/>
          <w:i w:val="0"/>
          <w:caps w:val="0"/>
          <w:color w:val="000000"/>
          <w:spacing w:val="0"/>
          <w:sz w:val="19"/>
          <w:szCs w:val="19"/>
          <w:bdr w:val="none" w:color="auto" w:sz="0" w:space="0"/>
          <w:shd w:val="clear" w:fill="FFFF00"/>
        </w:rPr>
        <w:t>月</w:t>
      </w:r>
      <w:r>
        <w:rPr>
          <w:rFonts w:hint="eastAsia" w:ascii="仿宋" w:hAnsi="仿宋" w:eastAsia="仿宋" w:cs="仿宋"/>
          <w:i w:val="0"/>
          <w:caps w:val="0"/>
          <w:color w:val="000000"/>
          <w:spacing w:val="0"/>
          <w:sz w:val="19"/>
          <w:szCs w:val="19"/>
          <w:bdr w:val="none" w:color="auto" w:sz="0" w:space="0"/>
          <w:shd w:val="clear" w:fill="FFFF00"/>
          <w:lang w:val="en-US"/>
        </w:rPr>
        <w:t>14</w:t>
      </w:r>
      <w:r>
        <w:rPr>
          <w:rFonts w:hint="eastAsia" w:ascii="仿宋" w:hAnsi="仿宋" w:eastAsia="仿宋" w:cs="仿宋"/>
          <w:i w:val="0"/>
          <w:caps w:val="0"/>
          <w:color w:val="000000"/>
          <w:spacing w:val="0"/>
          <w:sz w:val="19"/>
          <w:szCs w:val="19"/>
          <w:bdr w:val="none" w:color="auto" w:sz="0" w:space="0"/>
          <w:shd w:val="clear" w:fill="FFFF00"/>
        </w:rPr>
        <w:t>日</w:t>
      </w:r>
      <w:r>
        <w:rPr>
          <w:rFonts w:hint="eastAsia" w:ascii="仿宋" w:hAnsi="仿宋" w:eastAsia="仿宋" w:cs="仿宋"/>
          <w:i w:val="0"/>
          <w:caps w:val="0"/>
          <w:color w:val="000000"/>
          <w:spacing w:val="0"/>
          <w:sz w:val="19"/>
          <w:szCs w:val="19"/>
          <w:bdr w:val="none" w:color="auto" w:sz="0" w:space="0"/>
          <w:shd w:val="clear" w:fill="FFFF00"/>
          <w:lang w:val="en-US"/>
        </w:rPr>
        <w:t>0</w:t>
      </w:r>
      <w:r>
        <w:rPr>
          <w:rFonts w:hint="eastAsia" w:ascii="仿宋" w:hAnsi="仿宋" w:eastAsia="仿宋" w:cs="仿宋"/>
          <w:i w:val="0"/>
          <w:caps w:val="0"/>
          <w:color w:val="000000"/>
          <w:spacing w:val="0"/>
          <w:sz w:val="19"/>
          <w:szCs w:val="19"/>
          <w:bdr w:val="none" w:color="auto" w:sz="0" w:space="0"/>
          <w:shd w:val="clear" w:fill="FFFF00"/>
        </w:rPr>
        <w:t>时—</w:t>
      </w:r>
      <w:r>
        <w:rPr>
          <w:rFonts w:hint="eastAsia" w:ascii="仿宋" w:hAnsi="仿宋" w:eastAsia="仿宋" w:cs="仿宋"/>
          <w:i w:val="0"/>
          <w:caps w:val="0"/>
          <w:color w:val="000000"/>
          <w:spacing w:val="0"/>
          <w:sz w:val="19"/>
          <w:szCs w:val="19"/>
          <w:bdr w:val="none" w:color="auto" w:sz="0" w:space="0"/>
          <w:shd w:val="clear" w:fill="FFFF00"/>
          <w:lang w:val="en-US"/>
        </w:rPr>
        <w:t>4</w:t>
      </w:r>
      <w:r>
        <w:rPr>
          <w:rFonts w:hint="eastAsia" w:ascii="仿宋" w:hAnsi="仿宋" w:eastAsia="仿宋" w:cs="仿宋"/>
          <w:i w:val="0"/>
          <w:caps w:val="0"/>
          <w:color w:val="000000"/>
          <w:spacing w:val="0"/>
          <w:sz w:val="19"/>
          <w:szCs w:val="19"/>
          <w:bdr w:val="none" w:color="auto" w:sz="0" w:space="0"/>
          <w:shd w:val="clear" w:fill="FFFF00"/>
        </w:rPr>
        <w:t>月</w:t>
      </w:r>
      <w:r>
        <w:rPr>
          <w:rFonts w:hint="eastAsia" w:ascii="仿宋" w:hAnsi="仿宋" w:eastAsia="仿宋" w:cs="仿宋"/>
          <w:i w:val="0"/>
          <w:caps w:val="0"/>
          <w:color w:val="000000"/>
          <w:spacing w:val="0"/>
          <w:sz w:val="19"/>
          <w:szCs w:val="19"/>
          <w:bdr w:val="none" w:color="auto" w:sz="0" w:space="0"/>
          <w:shd w:val="clear" w:fill="FFFF00"/>
          <w:lang w:val="en-US"/>
        </w:rPr>
        <w:t>14</w:t>
      </w:r>
      <w:r>
        <w:rPr>
          <w:rFonts w:hint="eastAsia" w:ascii="仿宋" w:hAnsi="仿宋" w:eastAsia="仿宋" w:cs="仿宋"/>
          <w:i w:val="0"/>
          <w:caps w:val="0"/>
          <w:color w:val="000000"/>
          <w:spacing w:val="0"/>
          <w:sz w:val="19"/>
          <w:szCs w:val="19"/>
          <w:bdr w:val="none" w:color="auto" w:sz="0" w:space="0"/>
          <w:shd w:val="clear" w:fill="FFFF00"/>
        </w:rPr>
        <w:t>日</w:t>
      </w:r>
      <w:r>
        <w:rPr>
          <w:rFonts w:hint="eastAsia" w:ascii="仿宋" w:hAnsi="仿宋" w:eastAsia="仿宋" w:cs="仿宋"/>
          <w:i w:val="0"/>
          <w:caps w:val="0"/>
          <w:color w:val="000000"/>
          <w:spacing w:val="0"/>
          <w:sz w:val="19"/>
          <w:szCs w:val="19"/>
          <w:bdr w:val="none" w:color="auto" w:sz="0" w:space="0"/>
          <w:shd w:val="clear" w:fill="FFFF00"/>
          <w:lang w:val="en-US"/>
        </w:rPr>
        <w:t>12</w:t>
      </w:r>
      <w:r>
        <w:rPr>
          <w:rFonts w:hint="eastAsia" w:ascii="仿宋" w:hAnsi="仿宋" w:eastAsia="仿宋" w:cs="仿宋"/>
          <w:i w:val="0"/>
          <w:caps w:val="0"/>
          <w:color w:val="000000"/>
          <w:spacing w:val="0"/>
          <w:sz w:val="19"/>
          <w:szCs w:val="19"/>
          <w:bdr w:val="none" w:color="auto" w:sz="0" w:space="0"/>
          <w:shd w:val="clear" w:fill="FFFF00"/>
        </w:rPr>
        <w:t>时，开放时长为</w:t>
      </w:r>
      <w:r>
        <w:rPr>
          <w:rFonts w:hint="eastAsia" w:ascii="仿宋" w:hAnsi="仿宋" w:eastAsia="仿宋" w:cs="仿宋"/>
          <w:i w:val="0"/>
          <w:caps w:val="0"/>
          <w:color w:val="000000"/>
          <w:spacing w:val="0"/>
          <w:sz w:val="19"/>
          <w:szCs w:val="19"/>
          <w:bdr w:val="none" w:color="auto" w:sz="0" w:space="0"/>
          <w:shd w:val="clear" w:fill="FFFF00"/>
          <w:lang w:val="en-US"/>
        </w:rPr>
        <w:t>12</w:t>
      </w:r>
      <w:r>
        <w:rPr>
          <w:rFonts w:hint="eastAsia" w:ascii="仿宋" w:hAnsi="仿宋" w:eastAsia="仿宋" w:cs="仿宋"/>
          <w:i w:val="0"/>
          <w:caps w:val="0"/>
          <w:color w:val="000000"/>
          <w:spacing w:val="0"/>
          <w:sz w:val="19"/>
          <w:szCs w:val="19"/>
          <w:bdr w:val="none" w:color="auto" w:sz="0" w:space="0"/>
          <w:shd w:val="clear" w:fill="FFFF00"/>
        </w:rPr>
        <w:t>小时</w:t>
      </w:r>
      <w:r>
        <w:rPr>
          <w:rFonts w:hint="eastAsia" w:ascii="仿宋" w:hAnsi="仿宋" w:eastAsia="仿宋" w:cs="仿宋"/>
          <w:i w:val="0"/>
          <w:caps w:val="0"/>
          <w:color w:val="000000"/>
          <w:spacing w:val="0"/>
          <w:sz w:val="19"/>
          <w:szCs w:val="19"/>
          <w:bdr w:val="none" w:color="auto" w:sz="0" w:space="0"/>
          <w:shd w:val="clear" w:fill="FFFFFF"/>
        </w:rPr>
        <w:t>，请有意调剂我院的考生在此时间范围内及时填报调剂申请。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（二）我院将于</w:t>
      </w:r>
      <w:r>
        <w:rPr>
          <w:rStyle w:val="6"/>
          <w:rFonts w:hint="eastAsia" w:ascii="仿宋" w:hAnsi="仿宋" w:eastAsia="仿宋" w:cs="仿宋"/>
          <w:i w:val="0"/>
          <w:caps w:val="0"/>
          <w:color w:val="FF0000"/>
          <w:spacing w:val="0"/>
          <w:sz w:val="19"/>
          <w:szCs w:val="19"/>
          <w:bdr w:val="none" w:color="auto" w:sz="0" w:space="0"/>
          <w:shd w:val="clear" w:fill="FFFFFF"/>
          <w:lang w:val="en-US"/>
        </w:rPr>
        <w:t>4</w:t>
      </w:r>
      <w:r>
        <w:rPr>
          <w:rStyle w:val="6"/>
          <w:rFonts w:hint="eastAsia" w:ascii="仿宋" w:hAnsi="仿宋" w:eastAsia="仿宋" w:cs="仿宋"/>
          <w:i w:val="0"/>
          <w:caps w:val="0"/>
          <w:color w:val="FF0000"/>
          <w:spacing w:val="0"/>
          <w:sz w:val="19"/>
          <w:szCs w:val="19"/>
          <w:bdr w:val="none" w:color="auto" w:sz="0" w:space="0"/>
          <w:shd w:val="clear" w:fill="FFFFFF"/>
        </w:rPr>
        <w:t>月</w:t>
      </w:r>
      <w:r>
        <w:rPr>
          <w:rStyle w:val="6"/>
          <w:rFonts w:hint="eastAsia" w:ascii="仿宋" w:hAnsi="仿宋" w:eastAsia="仿宋" w:cs="仿宋"/>
          <w:i w:val="0"/>
          <w:caps w:val="0"/>
          <w:color w:val="FF0000"/>
          <w:spacing w:val="0"/>
          <w:sz w:val="19"/>
          <w:szCs w:val="19"/>
          <w:bdr w:val="none" w:color="auto" w:sz="0" w:space="0"/>
          <w:shd w:val="clear" w:fill="FFFFFF"/>
          <w:lang w:val="en-US"/>
        </w:rPr>
        <w:t>14</w:t>
      </w:r>
      <w:r>
        <w:rPr>
          <w:rStyle w:val="6"/>
          <w:rFonts w:hint="eastAsia" w:ascii="仿宋" w:hAnsi="仿宋" w:eastAsia="仿宋" w:cs="仿宋"/>
          <w:i w:val="0"/>
          <w:caps w:val="0"/>
          <w:color w:val="FF0000"/>
          <w:spacing w:val="0"/>
          <w:sz w:val="19"/>
          <w:szCs w:val="19"/>
          <w:bdr w:val="none" w:color="auto" w:sz="0" w:space="0"/>
          <w:shd w:val="clear" w:fill="FFFFFF"/>
        </w:rPr>
        <w:t>日</w:t>
      </w:r>
      <w:r>
        <w:rPr>
          <w:rStyle w:val="6"/>
          <w:rFonts w:hint="eastAsia" w:ascii="仿宋" w:hAnsi="仿宋" w:eastAsia="仿宋" w:cs="仿宋"/>
          <w:i w:val="0"/>
          <w:caps w:val="0"/>
          <w:color w:val="FF0000"/>
          <w:spacing w:val="0"/>
          <w:sz w:val="19"/>
          <w:szCs w:val="19"/>
          <w:bdr w:val="none" w:color="auto" w:sz="0" w:space="0"/>
          <w:shd w:val="clear" w:fill="FFFFFF"/>
          <w:lang w:val="en-US"/>
        </w:rPr>
        <w:t>12</w:t>
      </w:r>
      <w:r>
        <w:rPr>
          <w:rStyle w:val="6"/>
          <w:rFonts w:hint="eastAsia" w:ascii="仿宋" w:hAnsi="仿宋" w:eastAsia="仿宋" w:cs="仿宋"/>
          <w:i w:val="0"/>
          <w:caps w:val="0"/>
          <w:color w:val="FF0000"/>
          <w:spacing w:val="0"/>
          <w:sz w:val="19"/>
          <w:szCs w:val="19"/>
          <w:bdr w:val="none" w:color="auto" w:sz="0" w:space="0"/>
          <w:shd w:val="clear" w:fill="FFFFFF"/>
        </w:rPr>
        <w:t>时</w:t>
      </w:r>
      <w:r>
        <w:rPr>
          <w:rFonts w:hint="eastAsia" w:ascii="仿宋" w:hAnsi="仿宋" w:eastAsia="仿宋" w:cs="仿宋"/>
          <w:i w:val="0"/>
          <w:caps w:val="0"/>
          <w:color w:val="000000"/>
          <w:spacing w:val="0"/>
          <w:sz w:val="19"/>
          <w:szCs w:val="19"/>
          <w:bdr w:val="none" w:color="auto" w:sz="0" w:space="0"/>
          <w:shd w:val="clear" w:fill="FFFFFF"/>
        </w:rPr>
        <w:t>在调剂系统中正式开始审核调剂申请，并于</w:t>
      </w:r>
      <w:r>
        <w:rPr>
          <w:rStyle w:val="6"/>
          <w:rFonts w:hint="eastAsia" w:ascii="仿宋" w:hAnsi="仿宋" w:eastAsia="仿宋" w:cs="仿宋"/>
          <w:i w:val="0"/>
          <w:caps w:val="0"/>
          <w:color w:val="FF0000"/>
          <w:spacing w:val="0"/>
          <w:sz w:val="19"/>
          <w:szCs w:val="19"/>
          <w:bdr w:val="none" w:color="auto" w:sz="0" w:space="0"/>
          <w:shd w:val="clear" w:fill="FFFFFF"/>
          <w:lang w:val="en-US"/>
        </w:rPr>
        <w:t>4</w:t>
      </w:r>
      <w:r>
        <w:rPr>
          <w:rStyle w:val="6"/>
          <w:rFonts w:hint="eastAsia" w:ascii="仿宋" w:hAnsi="仿宋" w:eastAsia="仿宋" w:cs="仿宋"/>
          <w:i w:val="0"/>
          <w:caps w:val="0"/>
          <w:color w:val="FF0000"/>
          <w:spacing w:val="0"/>
          <w:sz w:val="19"/>
          <w:szCs w:val="19"/>
          <w:bdr w:val="none" w:color="auto" w:sz="0" w:space="0"/>
          <w:shd w:val="clear" w:fill="FFFFFF"/>
        </w:rPr>
        <w:t>月</w:t>
      </w:r>
      <w:r>
        <w:rPr>
          <w:rStyle w:val="6"/>
          <w:rFonts w:hint="eastAsia" w:ascii="仿宋" w:hAnsi="仿宋" w:eastAsia="仿宋" w:cs="仿宋"/>
          <w:i w:val="0"/>
          <w:caps w:val="0"/>
          <w:color w:val="FF0000"/>
          <w:spacing w:val="0"/>
          <w:sz w:val="19"/>
          <w:szCs w:val="19"/>
          <w:bdr w:val="none" w:color="auto" w:sz="0" w:space="0"/>
          <w:shd w:val="clear" w:fill="FFFFFF"/>
          <w:lang w:val="en-US"/>
        </w:rPr>
        <w:t>14</w:t>
      </w:r>
      <w:r>
        <w:rPr>
          <w:rStyle w:val="6"/>
          <w:rFonts w:hint="eastAsia" w:ascii="仿宋" w:hAnsi="仿宋" w:eastAsia="仿宋" w:cs="仿宋"/>
          <w:i w:val="0"/>
          <w:caps w:val="0"/>
          <w:color w:val="FF0000"/>
          <w:spacing w:val="0"/>
          <w:sz w:val="19"/>
          <w:szCs w:val="19"/>
          <w:bdr w:val="none" w:color="auto" w:sz="0" w:space="0"/>
          <w:shd w:val="clear" w:fill="FFFFFF"/>
        </w:rPr>
        <w:t>日</w:t>
      </w:r>
      <w:r>
        <w:rPr>
          <w:rStyle w:val="6"/>
          <w:rFonts w:hint="eastAsia" w:ascii="仿宋" w:hAnsi="仿宋" w:eastAsia="仿宋" w:cs="仿宋"/>
          <w:i w:val="0"/>
          <w:caps w:val="0"/>
          <w:color w:val="FF0000"/>
          <w:spacing w:val="0"/>
          <w:sz w:val="19"/>
          <w:szCs w:val="19"/>
          <w:bdr w:val="none" w:color="auto" w:sz="0" w:space="0"/>
          <w:shd w:val="clear" w:fill="FFFFFF"/>
          <w:lang w:val="en-US"/>
        </w:rPr>
        <w:t>14</w:t>
      </w:r>
      <w:r>
        <w:rPr>
          <w:rStyle w:val="6"/>
          <w:rFonts w:hint="eastAsia" w:ascii="仿宋" w:hAnsi="仿宋" w:eastAsia="仿宋" w:cs="仿宋"/>
          <w:i w:val="0"/>
          <w:caps w:val="0"/>
          <w:color w:val="FF0000"/>
          <w:spacing w:val="0"/>
          <w:sz w:val="19"/>
          <w:szCs w:val="19"/>
          <w:bdr w:val="none" w:color="auto" w:sz="0" w:space="0"/>
          <w:shd w:val="clear" w:fill="FFFFFF"/>
        </w:rPr>
        <w:t>时起</w:t>
      </w:r>
      <w:r>
        <w:rPr>
          <w:rFonts w:hint="eastAsia" w:ascii="仿宋" w:hAnsi="仿宋" w:eastAsia="仿宋" w:cs="仿宋"/>
          <w:i w:val="0"/>
          <w:caps w:val="0"/>
          <w:color w:val="000000"/>
          <w:spacing w:val="0"/>
          <w:sz w:val="19"/>
          <w:szCs w:val="19"/>
          <w:bdr w:val="none" w:color="auto" w:sz="0" w:space="0"/>
          <w:shd w:val="clear" w:fill="FFFFFF"/>
        </w:rPr>
        <w:t>在调剂系统中给符合调剂要求和遴选规则的考生发送复试通知，请考生务必在</w:t>
      </w:r>
      <w:r>
        <w:rPr>
          <w:rStyle w:val="6"/>
          <w:rFonts w:hint="eastAsia" w:ascii="仿宋" w:hAnsi="仿宋" w:eastAsia="仿宋" w:cs="仿宋"/>
          <w:i w:val="0"/>
          <w:caps w:val="0"/>
          <w:color w:val="FF0000"/>
          <w:spacing w:val="0"/>
          <w:sz w:val="19"/>
          <w:szCs w:val="19"/>
          <w:bdr w:val="none" w:color="auto" w:sz="0" w:space="0"/>
          <w:shd w:val="clear" w:fill="FFFFFF"/>
        </w:rPr>
        <w:t>收到复试通知后</w:t>
      </w:r>
      <w:r>
        <w:rPr>
          <w:rStyle w:val="6"/>
          <w:rFonts w:hint="eastAsia" w:ascii="仿宋" w:hAnsi="仿宋" w:eastAsia="仿宋" w:cs="仿宋"/>
          <w:i w:val="0"/>
          <w:caps w:val="0"/>
          <w:color w:val="FF0000"/>
          <w:spacing w:val="0"/>
          <w:sz w:val="19"/>
          <w:szCs w:val="19"/>
          <w:bdr w:val="none" w:color="auto" w:sz="0" w:space="0"/>
          <w:shd w:val="clear" w:fill="FFFFFF"/>
          <w:lang w:val="en-US"/>
        </w:rPr>
        <w:t>3</w:t>
      </w:r>
      <w:r>
        <w:rPr>
          <w:rStyle w:val="6"/>
          <w:rFonts w:hint="eastAsia" w:ascii="仿宋" w:hAnsi="仿宋" w:eastAsia="仿宋" w:cs="仿宋"/>
          <w:i w:val="0"/>
          <w:caps w:val="0"/>
          <w:color w:val="FF0000"/>
          <w:spacing w:val="0"/>
          <w:sz w:val="19"/>
          <w:szCs w:val="19"/>
          <w:bdr w:val="none" w:color="auto" w:sz="0" w:space="0"/>
          <w:shd w:val="clear" w:fill="FFFFFF"/>
        </w:rPr>
        <w:t>个小时内</w:t>
      </w:r>
      <w:r>
        <w:rPr>
          <w:rFonts w:hint="eastAsia" w:ascii="仿宋" w:hAnsi="仿宋" w:eastAsia="仿宋" w:cs="仿宋"/>
          <w:i w:val="0"/>
          <w:caps w:val="0"/>
          <w:color w:val="000000"/>
          <w:spacing w:val="0"/>
          <w:sz w:val="19"/>
          <w:szCs w:val="19"/>
          <w:bdr w:val="none" w:color="auto" w:sz="0" w:space="0"/>
          <w:shd w:val="clear" w:fill="FFFFFF"/>
        </w:rPr>
        <w:t>回复是否参加复试，过时未回复视为放弃此次调剂复试资格。未经调剂系统的调剂考生不予认可。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（三）我院将在学院网站公布调剂考生名单，未入选考生不另行通知。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（四）所有填报我院调剂志愿的考生，</w:t>
      </w:r>
      <w:r>
        <w:rPr>
          <w:rStyle w:val="6"/>
          <w:rFonts w:hint="eastAsia" w:ascii="仿宋" w:hAnsi="仿宋" w:eastAsia="仿宋" w:cs="仿宋"/>
          <w:i w:val="0"/>
          <w:caps w:val="0"/>
          <w:color w:val="000000"/>
          <w:spacing w:val="0"/>
          <w:sz w:val="19"/>
          <w:szCs w:val="19"/>
          <w:bdr w:val="none" w:color="auto" w:sz="0" w:space="0"/>
          <w:shd w:val="clear" w:fill="FFFFFF"/>
        </w:rPr>
        <w:t>在调剂志愿锁定时间内，我院均不办理解锁事宜</w:t>
      </w:r>
      <w:r>
        <w:rPr>
          <w:rFonts w:hint="eastAsia" w:ascii="仿宋" w:hAnsi="仿宋" w:eastAsia="仿宋" w:cs="仿宋"/>
          <w:i w:val="0"/>
          <w:caps w:val="0"/>
          <w:color w:val="000000"/>
          <w:spacing w:val="0"/>
          <w:sz w:val="19"/>
          <w:szCs w:val="19"/>
          <w:bdr w:val="none" w:color="auto" w:sz="0" w:space="0"/>
          <w:shd w:val="clear" w:fill="FFFFFF"/>
        </w:rPr>
        <w:t>。锁定时间到达后，如我院未明确受理意见，锁定自动解除，考生可继续填报其他志愿。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（五）若调剂考生流失导致我院个别专业仍有缺额，我院将按调剂要求和遴选规则在调剂系统的备选考生库中继续遴选考生。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黑体" w:hAnsi="宋体" w:eastAsia="黑体" w:cs="黑体"/>
          <w:i w:val="0"/>
          <w:caps w:val="0"/>
          <w:color w:val="000000"/>
          <w:spacing w:val="0"/>
          <w:sz w:val="19"/>
          <w:szCs w:val="19"/>
          <w:bdr w:val="none" w:color="auto" w:sz="0" w:space="0"/>
          <w:shd w:val="clear" w:fill="FFFFFF"/>
        </w:rPr>
        <w:t>四、调剂复试形式及时间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（一）我院</w:t>
      </w:r>
      <w:r>
        <w:rPr>
          <w:rFonts w:hint="eastAsia" w:ascii="仿宋" w:hAnsi="仿宋" w:eastAsia="仿宋" w:cs="仿宋"/>
          <w:i w:val="0"/>
          <w:caps w:val="0"/>
          <w:color w:val="000000"/>
          <w:spacing w:val="0"/>
          <w:sz w:val="19"/>
          <w:szCs w:val="19"/>
          <w:bdr w:val="none" w:color="auto" w:sz="0" w:space="0"/>
          <w:shd w:val="clear" w:fill="FFFFFF"/>
          <w:lang w:val="en-US"/>
        </w:rPr>
        <w:t>2023</w:t>
      </w:r>
      <w:r>
        <w:rPr>
          <w:rFonts w:hint="eastAsia" w:ascii="仿宋" w:hAnsi="仿宋" w:eastAsia="仿宋" w:cs="仿宋"/>
          <w:i w:val="0"/>
          <w:caps w:val="0"/>
          <w:color w:val="000000"/>
          <w:spacing w:val="0"/>
          <w:sz w:val="19"/>
          <w:szCs w:val="19"/>
          <w:bdr w:val="none" w:color="auto" w:sz="0" w:space="0"/>
          <w:shd w:val="clear" w:fill="FFFFFF"/>
        </w:rPr>
        <w:t>年硕士研究生复试工作采用现场方式进行。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（二）具体调剂复试时间和复试方案，请各位考生及时关注我院调剂复试公告等相关通知，提前做好准备。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（三）复试内容、录取办法等复试有关事项详见我院官网对外公布的复试方案。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黑体" w:hAnsi="宋体" w:eastAsia="黑体" w:cs="黑体"/>
          <w:i w:val="0"/>
          <w:caps w:val="0"/>
          <w:color w:val="000000"/>
          <w:spacing w:val="0"/>
          <w:sz w:val="19"/>
          <w:szCs w:val="19"/>
          <w:bdr w:val="none" w:color="auto" w:sz="0" w:space="0"/>
          <w:shd w:val="clear" w:fill="FFFFFF"/>
        </w:rPr>
        <w:t>五、其他注意事项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（一）因审核、遴选调剂考生需要一定的时间，考生填报调剂志愿后请耐心等待结果，切勿随意修改调剂学校和专业；若考生本人修改志愿造成无法接收通知的，则视为考生自动放弃复试或拟录取资格。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（二）通过复试拟录取的考生收到待录取通知后，须在规定时间内予以确认，逾期将视为自动放弃。考生须谨慎接受待录取通知，一旦接受，我校将不予解锁。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（三）参加我校复试且获得候补机会的考生，有小概率机会被我校候补录取，若在等待期间申请其他调剂且被拟录取，视为自动放弃我校候补录取机会。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黑体" w:hAnsi="宋体" w:eastAsia="黑体" w:cs="黑体"/>
          <w:i w:val="0"/>
          <w:caps w:val="0"/>
          <w:color w:val="000000"/>
          <w:spacing w:val="0"/>
          <w:sz w:val="19"/>
          <w:szCs w:val="19"/>
          <w:bdr w:val="none" w:color="auto" w:sz="0" w:space="0"/>
          <w:shd w:val="clear" w:fill="FFFFFF"/>
        </w:rPr>
        <w:t>六、咨询电话和申诉渠道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Style w:val="6"/>
          <w:rFonts w:hint="eastAsia" w:ascii="仿宋" w:hAnsi="仿宋" w:eastAsia="仿宋" w:cs="仿宋"/>
          <w:i w:val="0"/>
          <w:caps w:val="0"/>
          <w:color w:val="000000"/>
          <w:spacing w:val="0"/>
          <w:sz w:val="19"/>
          <w:szCs w:val="19"/>
          <w:bdr w:val="none" w:color="auto" w:sz="0" w:space="0"/>
          <w:shd w:val="clear" w:fill="FFFFFF"/>
        </w:rPr>
        <w:t>（一）咨询电话：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联系人：梁老师，电话：</w:t>
      </w:r>
      <w:r>
        <w:rPr>
          <w:rFonts w:hint="eastAsia" w:ascii="仿宋" w:hAnsi="仿宋" w:eastAsia="仿宋" w:cs="仿宋"/>
          <w:i w:val="0"/>
          <w:caps w:val="0"/>
          <w:color w:val="000000"/>
          <w:spacing w:val="0"/>
          <w:sz w:val="19"/>
          <w:szCs w:val="19"/>
          <w:bdr w:val="none" w:color="auto" w:sz="0" w:space="0"/>
          <w:shd w:val="clear" w:fill="FFFFFF"/>
          <w:lang w:val="en-US"/>
        </w:rPr>
        <w:t>0591-22866532</w:t>
      </w:r>
      <w:r>
        <w:rPr>
          <w:rFonts w:hint="eastAsia" w:ascii="仿宋" w:hAnsi="仿宋" w:eastAsia="仿宋" w:cs="仿宋"/>
          <w:i w:val="0"/>
          <w:caps w:val="0"/>
          <w:color w:val="000000"/>
          <w:spacing w:val="0"/>
          <w:sz w:val="19"/>
          <w:szCs w:val="19"/>
          <w:bdr w:val="none" w:color="auto" w:sz="0" w:space="0"/>
          <w:shd w:val="clear" w:fill="FFFFFF"/>
        </w:rPr>
        <w:t>，地址：福州大学旗山校区嘉锡楼</w:t>
      </w:r>
      <w:r>
        <w:rPr>
          <w:rFonts w:hint="eastAsia" w:ascii="仿宋" w:hAnsi="仿宋" w:eastAsia="仿宋" w:cs="仿宋"/>
          <w:i w:val="0"/>
          <w:caps w:val="0"/>
          <w:color w:val="000000"/>
          <w:spacing w:val="0"/>
          <w:sz w:val="19"/>
          <w:szCs w:val="19"/>
          <w:bdr w:val="none" w:color="auto" w:sz="0" w:space="0"/>
          <w:shd w:val="clear" w:fill="FFFFFF"/>
          <w:lang w:val="en-US"/>
        </w:rPr>
        <w:t>312</w:t>
      </w:r>
      <w:r>
        <w:rPr>
          <w:rFonts w:hint="eastAsia" w:ascii="仿宋" w:hAnsi="仿宋" w:eastAsia="仿宋" w:cs="仿宋"/>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190"/>
        <w:rPr>
          <w:rFonts w:hint="eastAsia" w:ascii="微软雅黑" w:hAnsi="微软雅黑" w:eastAsia="微软雅黑" w:cs="微软雅黑"/>
          <w:i w:val="0"/>
          <w:caps w:val="0"/>
          <w:color w:val="000000"/>
          <w:spacing w:val="0"/>
          <w:sz w:val="16"/>
          <w:szCs w:val="16"/>
        </w:rPr>
      </w:pPr>
      <w:r>
        <w:rPr>
          <w:rStyle w:val="6"/>
          <w:rFonts w:hint="eastAsia" w:ascii="仿宋" w:hAnsi="仿宋" w:eastAsia="仿宋" w:cs="仿宋"/>
          <w:i w:val="0"/>
          <w:caps w:val="0"/>
          <w:color w:val="000000"/>
          <w:spacing w:val="0"/>
          <w:sz w:val="19"/>
          <w:szCs w:val="19"/>
          <w:bdr w:val="none" w:color="auto" w:sz="0" w:space="0"/>
          <w:shd w:val="clear" w:fill="FFFFFF"/>
        </w:rPr>
        <w:t>（二）申诉渠道：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300" w:afterAutospacing="0" w:line="240" w:lineRule="atLeast"/>
        <w:ind w:left="0" w:right="0" w:firstLine="370"/>
        <w:rPr>
          <w:rFonts w:hint="eastAsia" w:ascii="微软雅黑" w:hAnsi="微软雅黑" w:eastAsia="微软雅黑" w:cs="微软雅黑"/>
          <w:i w:val="0"/>
          <w:caps w:val="0"/>
          <w:color w:val="000000"/>
          <w:spacing w:val="0"/>
          <w:sz w:val="16"/>
          <w:szCs w:val="16"/>
        </w:rPr>
      </w:pPr>
      <w:r>
        <w:rPr>
          <w:rFonts w:hint="eastAsia" w:ascii="仿宋" w:hAnsi="仿宋" w:eastAsia="仿宋" w:cs="仿宋"/>
          <w:i w:val="0"/>
          <w:caps w:val="0"/>
          <w:color w:val="000000"/>
          <w:spacing w:val="0"/>
          <w:sz w:val="19"/>
          <w:szCs w:val="19"/>
          <w:bdr w:val="none" w:color="auto" w:sz="0" w:space="0"/>
          <w:shd w:val="clear" w:fill="FFFFFF"/>
        </w:rPr>
        <w:t>联系人：戴老师，电话：</w:t>
      </w:r>
      <w:r>
        <w:rPr>
          <w:rFonts w:hint="eastAsia" w:ascii="仿宋" w:hAnsi="仿宋" w:eastAsia="仿宋" w:cs="仿宋"/>
          <w:i w:val="0"/>
          <w:caps w:val="0"/>
          <w:color w:val="000000"/>
          <w:spacing w:val="0"/>
          <w:sz w:val="19"/>
          <w:szCs w:val="19"/>
          <w:bdr w:val="none" w:color="auto" w:sz="0" w:space="0"/>
          <w:shd w:val="clear" w:fill="FFFFFF"/>
          <w:lang w:val="en-US"/>
        </w:rPr>
        <w:t>0591-22866538</w:t>
      </w:r>
      <w:r>
        <w:rPr>
          <w:rFonts w:hint="eastAsia" w:ascii="仿宋" w:hAnsi="仿宋" w:eastAsia="仿宋" w:cs="仿宋"/>
          <w:i w:val="0"/>
          <w:caps w:val="0"/>
          <w:color w:val="000000"/>
          <w:spacing w:val="0"/>
          <w:sz w:val="19"/>
          <w:szCs w:val="19"/>
          <w:bdr w:val="none" w:color="auto" w:sz="0" w:space="0"/>
          <w:shd w:val="clear" w:fill="FFFFFF"/>
        </w:rPr>
        <w:t>，地址：福州大学旗山校区嘉锡楼</w:t>
      </w:r>
      <w:r>
        <w:rPr>
          <w:rFonts w:hint="eastAsia" w:ascii="仿宋" w:hAnsi="仿宋" w:eastAsia="仿宋" w:cs="仿宋"/>
          <w:i w:val="0"/>
          <w:caps w:val="0"/>
          <w:color w:val="000000"/>
          <w:spacing w:val="0"/>
          <w:sz w:val="19"/>
          <w:szCs w:val="19"/>
          <w:bdr w:val="none" w:color="auto" w:sz="0" w:space="0"/>
          <w:shd w:val="clear" w:fill="FFFFFF"/>
          <w:lang w:val="en-US"/>
        </w:rPr>
        <w:t>307</w:t>
      </w:r>
      <w:r>
        <w:rPr>
          <w:rFonts w:hint="eastAsia" w:ascii="仿宋" w:hAnsi="仿宋" w:eastAsia="仿宋" w:cs="仿宋"/>
          <w:i w:val="0"/>
          <w:caps w:val="0"/>
          <w:color w:val="000000"/>
          <w:spacing w:val="0"/>
          <w:sz w:val="19"/>
          <w:szCs w:val="19"/>
          <w:bdr w:val="none" w:color="auto" w:sz="0" w:space="0"/>
          <w:shd w:val="clear" w:fill="FFFFFF"/>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B83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2023-05-17T01:03:40Z</dcterms:created>
  <dc:creator>86188</dc:creator>
  <cp:lastModifiedBy>随风而动</cp:lastModifiedBy>
  <dcterms:modified xsi:type="dcterms:W3CDTF">2023-05-17T01:03:42Z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