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450" w:lineRule="atLeast"/>
        <w:ind w:left="0" w:firstLine="0"/>
        <w:jc w:val="center"/>
        <w:rPr>
          <w:rFonts w:hint="eastAsia" w:ascii="微软雅黑" w:hAnsi="微软雅黑" w:eastAsia="微软雅黑" w:cs="微软雅黑"/>
          <w:b/>
          <w:i w:val="0"/>
          <w:caps w:val="0"/>
          <w:color w:val="0D4D1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D4D15"/>
          <w:spacing w:val="0"/>
          <w:kern w:val="0"/>
          <w:sz w:val="24"/>
          <w:szCs w:val="24"/>
          <w:lang w:val="en-US" w:eastAsia="zh-CN" w:bidi="ar"/>
        </w:rPr>
        <w:t>2023年硕士研究生复试考生名单公示（第二次调剂）</w:t>
      </w:r>
    </w:p>
    <w:p>
      <w:pPr>
        <w:keepNext w:val="0"/>
        <w:keepLines w:val="0"/>
        <w:widowControl/>
        <w:suppressLineNumbers w:val="0"/>
        <w:pBdr>
          <w:bottom w:val="single" w:color="DDDDDD" w:sz="4" w:space="0"/>
        </w:pBdr>
        <w:spacing w:line="24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4"/>
          <w:szCs w:val="14"/>
          <w:lang w:val="en-US" w:eastAsia="zh-CN" w:bidi="ar"/>
        </w:rPr>
        <w:t>发布时间 ：2023-04-10 信息员： 浏览次数：1090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  <w:bdr w:val="none" w:color="auto" w:sz="0" w:space="0"/>
        </w:rPr>
        <w:drawing>
          <wp:inline distT="0" distB="0" distL="114300" distR="114300">
            <wp:extent cx="5471160" cy="798195"/>
            <wp:effectExtent l="0" t="0" r="2540" b="190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71160" cy="7981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</w:rPr>
        <w:t>复试时间：2023年4月12日08:30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</w:rPr>
        <w:t>复试地点：福建省福州市闽侯县上街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</w:rPr>
        <w:t>镇溪源宫路63号福建农林大学旗山校区综合楼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4A2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2023-05-14T06:32:17Z</dcterms:created>
  <dc:creator>86188</dc:creator>
  <cp:lastModifiedBy>随风而动</cp:lastModifiedBy>
  <dcterms:modified xsi:type="dcterms:W3CDTF">2023-05-14T06:32:22Z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