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1964A9"/>
          <w:sz w:val="20"/>
          <w:szCs w:val="20"/>
        </w:rPr>
      </w:pPr>
      <w:r>
        <w:rPr>
          <w:rFonts w:hint="eastAsia" w:ascii="微软雅黑" w:hAnsi="微软雅黑" w:eastAsia="微软雅黑" w:cs="微软雅黑"/>
          <w:b/>
          <w:bCs/>
          <w:i w:val="0"/>
          <w:iCs w:val="0"/>
          <w:caps w:val="0"/>
          <w:color w:val="1964A9"/>
          <w:spacing w:val="0"/>
          <w:sz w:val="20"/>
          <w:szCs w:val="20"/>
          <w:bdr w:val="none" w:color="auto" w:sz="0" w:space="0"/>
          <w:shd w:val="clear" w:fill="FFFFFF"/>
        </w:rPr>
        <w:t>医学技术与工程学院2023年硕士研究生招生复试调剂公告1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rFonts w:ascii="微软雅黑" w:hAnsi="微软雅黑" w:eastAsia="微软雅黑" w:cs="微软雅黑"/>
          <w:color w:val="3C3C3C"/>
          <w:sz w:val="12"/>
          <w:szCs w:val="12"/>
        </w:rPr>
      </w:pPr>
      <w:r>
        <w:rPr>
          <w:rFonts w:hint="eastAsia" w:ascii="微软雅黑" w:hAnsi="微软雅黑" w:eastAsia="微软雅黑" w:cs="微软雅黑"/>
          <w:i w:val="0"/>
          <w:iCs w:val="0"/>
          <w:caps w:val="0"/>
          <w:color w:val="787878"/>
          <w:spacing w:val="0"/>
          <w:sz w:val="13"/>
          <w:szCs w:val="13"/>
          <w:bdr w:val="none" w:color="auto" w:sz="0" w:space="0"/>
          <w:shd w:val="clear" w:fill="FFFFFF"/>
        </w:rPr>
        <w:t>发布时间：2023-04-08浏览次数：8317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600" w:lineRule="atLeast"/>
        <w:ind w:left="0" w:right="0"/>
        <w:jc w:val="left"/>
        <w:rPr>
          <w:rFonts w:hint="eastAsia" w:ascii="微软雅黑" w:hAnsi="微软雅黑" w:eastAsia="微软雅黑" w:cs="微软雅黑"/>
          <w:color w:val="333333"/>
          <w:sz w:val="14"/>
          <w:szCs w:val="14"/>
        </w:rPr>
      </w:pPr>
      <w:r>
        <w:rPr>
          <w:rFonts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根据《福建医科大学2023年硕士研究生招生调剂工作办法》规定，经第一轮复试，我院</w:t>
      </w:r>
      <w:r>
        <w:rPr>
          <w:rStyle w:val="7"/>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生物与医药</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专业尚可接收校外考生调剂，现将调剂复试工作有关事项公告如下：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一、拟接收调剂的专业、研究方向、名额详见附表。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二、调剂基本要求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1.考生应为普通高等学校全日制本科毕业生（含应届生）。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2.符合我校2023年攻读硕士学位研究生招生章程及专业目录中生物与医药专业报考条件。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3.初试成绩必须符合国家A类地区考生进入</w:t>
      </w:r>
      <w:r>
        <w:rPr>
          <w:rStyle w:val="7"/>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生物与医药</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专业复试的基本要求，即总分</w:t>
      </w:r>
      <w:r>
        <w:rPr>
          <w:rFonts w:ascii="仿宋" w:hAnsi="仿宋" w:eastAsia="仿宋" w:cs="仿宋"/>
          <w:i w:val="0"/>
          <w:iCs w:val="0"/>
          <w:caps w:val="0"/>
          <w:color w:val="333333"/>
          <w:spacing w:val="0"/>
          <w:kern w:val="0"/>
          <w:sz w:val="21"/>
          <w:szCs w:val="21"/>
          <w:bdr w:val="none" w:color="auto" w:sz="0" w:space="0"/>
          <w:shd w:val="clear" w:fill="FFFFFF"/>
          <w:lang w:val="en-US" w:eastAsia="zh-CN" w:bidi="ar"/>
        </w:rPr>
        <w:t>≧</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273，单科（满分=100）</w:t>
      </w:r>
      <w:r>
        <w:rPr>
          <w:rFonts w:hint="eastAsia" w:ascii="仿宋" w:hAnsi="仿宋" w:eastAsia="仿宋" w:cs="仿宋"/>
          <w:i w:val="0"/>
          <w:iCs w:val="0"/>
          <w:caps w:val="0"/>
          <w:color w:val="333333"/>
          <w:spacing w:val="0"/>
          <w:kern w:val="0"/>
          <w:sz w:val="21"/>
          <w:szCs w:val="21"/>
          <w:bdr w:val="none" w:color="auto" w:sz="0" w:space="0"/>
          <w:shd w:val="clear" w:fill="FFFFFF"/>
          <w:lang w:val="en-US" w:eastAsia="zh-CN" w:bidi="ar"/>
        </w:rPr>
        <w:t>≧</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38，单科（满分＞100）</w:t>
      </w:r>
      <w:r>
        <w:rPr>
          <w:rFonts w:hint="eastAsia" w:ascii="仿宋" w:hAnsi="仿宋" w:eastAsia="仿宋" w:cs="仿宋"/>
          <w:i w:val="0"/>
          <w:iCs w:val="0"/>
          <w:caps w:val="0"/>
          <w:color w:val="333333"/>
          <w:spacing w:val="0"/>
          <w:kern w:val="0"/>
          <w:sz w:val="21"/>
          <w:szCs w:val="21"/>
          <w:bdr w:val="none" w:color="auto" w:sz="0" w:space="0"/>
          <w:shd w:val="clear" w:fill="FFFFFF"/>
          <w:lang w:val="en-US" w:eastAsia="zh-CN" w:bidi="ar"/>
        </w:rPr>
        <w:t>≧</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57。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4.初试的统考科目与</w:t>
      </w:r>
      <w:r>
        <w:rPr>
          <w:rStyle w:val="7"/>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生物与医药</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专业初试的统考科目相同或相近。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5.第一志愿报考的学科门类为工学（专业代码前两位为08），各研究方向调剂说明详见附表。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1.我院调剂系统开放时间为：2023年4月9日08:00-4月10日8:00。考生必须在规定时间内登陆中国研究生招生信息网的全国硕士研究生招生考试网上调剂系统填报调剂志愿。每个考生最多可填报3个志愿。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2.填报时间截止后，我院根据初试成绩总分从高到低确定复试名单（初试成绩总分相同的，以英语成绩高低确定复试名单）。调剂复试采用“同批次、差额择优”的原则，差额比例为1:1.5（进位取整）。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3.对于同一个考生，我院只发送一个复试通知。如报考我院多个调剂志愿（方向）且有2个及以上志愿（方向）入围复试名单的，由考生选择其中一个志愿（方向）入围。调剂复试入围名单确定后，将在医学技术与工程学院网站（网址：https://yjgcxy.fjmu.edu.cn/）公布，并通过调剂服务系统向入围考生发送复试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四、调剂复试办法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1.复试的笔试、现场面试的具体要求及内容，参照《福建医科大学2023年招收硕士研究生复试录取工作办法》《医学技术与工程学院2023年招收硕士研究生一志愿考生复试通知》执行。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2.复试的笔试科目，根据考生拟调入的方向确定，详见《福建医科大学2023年攻读硕士学位研究生招生章程及专业目录》。复试时间安排如下：</w:t>
      </w:r>
    </w:p>
    <w:tbl>
      <w:tblPr>
        <w:tblW w:w="5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70"/>
        <w:gridCol w:w="144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single" w:color="000000" w:sz="4" w:space="0"/>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研究方向</w:t>
            </w:r>
          </w:p>
        </w:tc>
        <w:tc>
          <w:tcPr>
            <w:tcW w:w="144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笔试时间</w:t>
            </w:r>
          </w:p>
        </w:tc>
        <w:tc>
          <w:tcPr>
            <w:tcW w:w="165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面试时间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纳米生物材料与制药</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4月13日上午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4月13日下午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医学物理</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4月12日上午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4月12日下午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食品营养与食品安全</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4月13日上午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4月13日下午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生物技术与工程</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4月13日上午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4月13日下午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生物医学工程</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4月12日上午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4月12日下午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生物医学信息学</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4月13日上午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4月13日下午</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具体时间、地点请等待复试小组通知。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3.考生须携带身份证、准考证、黑色签字笔参加笔试；面试需携带身份证、准考证。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4.复试流程：调剂系统填报志愿→入围复试后，线上报到并提交复试材料→专业课笔试、综合面试→复试结果公布。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线上报到及提交复试材料请于面试前完成，复试小组将进行资格审核，具体操作流程详见：</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i w:val="0"/>
          <w:iCs w:val="0"/>
          <w:caps w:val="0"/>
          <w:color w:val="3C3C3C"/>
          <w:spacing w:val="0"/>
          <w:kern w:val="0"/>
          <w:sz w:val="21"/>
          <w:szCs w:val="21"/>
          <w:u w:val="none"/>
          <w:bdr w:val="none" w:color="auto" w:sz="0" w:space="0"/>
          <w:shd w:val="clear" w:fill="FFFFFF"/>
          <w:lang w:val="en-US" w:eastAsia="zh-CN" w:bidi="ar"/>
        </w:rPr>
        <w:fldChar w:fldCharType="begin"/>
      </w:r>
      <w:r>
        <w:rPr>
          <w:rFonts w:hint="default" w:ascii="仿宋_gb2312" w:hAnsi="仿宋_gb2312" w:eastAsia="仿宋_gb2312" w:cs="仿宋_gb2312"/>
          <w:i w:val="0"/>
          <w:iCs w:val="0"/>
          <w:caps w:val="0"/>
          <w:color w:val="3C3C3C"/>
          <w:spacing w:val="0"/>
          <w:kern w:val="0"/>
          <w:sz w:val="21"/>
          <w:szCs w:val="21"/>
          <w:u w:val="none"/>
          <w:bdr w:val="none" w:color="auto" w:sz="0" w:space="0"/>
          <w:shd w:val="clear" w:fill="FFFFFF"/>
          <w:lang w:val="en-US" w:eastAsia="zh-CN" w:bidi="ar"/>
        </w:rPr>
        <w:instrText xml:space="preserve"> HYPERLINK "https://yjsy.fjmu.edu.cn/_upload/article/files/53/66/593a12f841dd8748dfec1759097e/42a41667-0d51-45d2-a101-6cc6eb14c8f2.doc" </w:instrText>
      </w:r>
      <w:r>
        <w:rPr>
          <w:rFonts w:hint="default" w:ascii="仿宋_gb2312" w:hAnsi="仿宋_gb2312" w:eastAsia="仿宋_gb2312" w:cs="仿宋_gb2312"/>
          <w:i w:val="0"/>
          <w:iCs w:val="0"/>
          <w:caps w:val="0"/>
          <w:color w:val="3C3C3C"/>
          <w:spacing w:val="0"/>
          <w:kern w:val="0"/>
          <w:sz w:val="21"/>
          <w:szCs w:val="21"/>
          <w:u w:val="none"/>
          <w:bdr w:val="none" w:color="auto" w:sz="0" w:space="0"/>
          <w:shd w:val="clear" w:fill="FFFFFF"/>
          <w:lang w:val="en-US" w:eastAsia="zh-CN" w:bidi="ar"/>
        </w:rPr>
        <w:fldChar w:fldCharType="separate"/>
      </w:r>
      <w:r>
        <w:rPr>
          <w:rStyle w:val="8"/>
          <w:rFonts w:hint="default" w:ascii="仿宋_gb2312" w:hAnsi="仿宋_gb2312" w:eastAsia="仿宋_gb2312" w:cs="仿宋_gb2312"/>
          <w:i w:val="0"/>
          <w:iCs w:val="0"/>
          <w:caps w:val="0"/>
          <w:color w:val="3C3C3C"/>
          <w:spacing w:val="0"/>
          <w:sz w:val="21"/>
          <w:szCs w:val="21"/>
          <w:u w:val="none"/>
          <w:bdr w:val="none" w:color="auto" w:sz="0" w:space="0"/>
          <w:shd w:val="clear" w:fill="FFFFFF"/>
        </w:rPr>
        <w:t>2023年硕士研究生线上报到及材料提交系统操作流程.doc</w:t>
      </w:r>
      <w:r>
        <w:rPr>
          <w:rFonts w:hint="default" w:ascii="仿宋_gb2312" w:hAnsi="仿宋_gb2312" w:eastAsia="仿宋_gb2312" w:cs="仿宋_gb2312"/>
          <w:i w:val="0"/>
          <w:iCs w:val="0"/>
          <w:caps w:val="0"/>
          <w:color w:val="3C3C3C"/>
          <w:spacing w:val="0"/>
          <w:kern w:val="0"/>
          <w:sz w:val="21"/>
          <w:szCs w:val="21"/>
          <w:u w:val="none"/>
          <w:bdr w:val="none" w:color="auto" w:sz="0" w:space="0"/>
          <w:shd w:val="clear" w:fill="FFFFFF"/>
          <w:lang w:val="en-US" w:eastAsia="zh-CN" w:bidi="ar"/>
        </w:rPr>
        <w:fldChar w:fldCharType="end"/>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5.总成绩计算：初试成绩（百分制）占60%+复试成绩（百分制）占40%。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注意：专业课笔试成绩不纳入复试成绩，但需达到2023年全国硕士研究生招生考试考生进入</w:t>
      </w:r>
      <w:r>
        <w:rPr>
          <w:rStyle w:val="7"/>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生物与医药</w:t>
      </w: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专业复试单科初试成绩最低线方可参加面试。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五、录取办法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1.按各方向入围考生的总成绩排名，从高到低依次录取。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2.专业课笔试成绩不合格者，不予录取。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3.复试成绩不合格（低于60分）者，不予录取。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4.体检不合格的考生，不予录取。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5.思想品德考核不合格者，不予录取。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6.有任何舞弊行为者，不予录取。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7.复试结束后，我院将所有调剂考生的复试成绩及拟录取意见报送学校研招办审核后公示；待复审合格后履行录取手续。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六、联系方式详见附表，具体情况请咨询各研究方向联系人。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附表：医学技术与工程学院拟接收调剂生的专业及方向信息表</w:t>
      </w:r>
    </w:p>
    <w:tbl>
      <w:tblPr>
        <w:tblW w:w="81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00"/>
        <w:gridCol w:w="670"/>
        <w:gridCol w:w="569"/>
        <w:gridCol w:w="968"/>
        <w:gridCol w:w="529"/>
        <w:gridCol w:w="1517"/>
        <w:gridCol w:w="2536"/>
        <w:gridCol w:w="9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学院代码</w:t>
            </w:r>
          </w:p>
        </w:tc>
        <w:tc>
          <w:tcPr>
            <w:tcW w:w="67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专业代码及名称</w:t>
            </w:r>
          </w:p>
        </w:tc>
        <w:tc>
          <w:tcPr>
            <w:tcW w:w="57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学习方式与类型</w:t>
            </w:r>
          </w:p>
        </w:tc>
        <w:tc>
          <w:tcPr>
            <w:tcW w:w="97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研究方向</w:t>
            </w:r>
          </w:p>
        </w:tc>
        <w:tc>
          <w:tcPr>
            <w:tcW w:w="5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拟调剂名额</w:t>
            </w:r>
          </w:p>
        </w:tc>
        <w:tc>
          <w:tcPr>
            <w:tcW w:w="15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导师姓名</w:t>
            </w:r>
          </w:p>
        </w:tc>
        <w:tc>
          <w:tcPr>
            <w:tcW w:w="25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调剂说明</w:t>
            </w:r>
          </w:p>
        </w:tc>
        <w:tc>
          <w:tcPr>
            <w:tcW w:w="91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Style w:val="7"/>
                <w:rFonts w:hint="default" w:ascii="仿宋_gb2312" w:hAnsi="仿宋_gb2312" w:eastAsia="仿宋_gb2312" w:cs="仿宋_gb2312"/>
                <w:color w:val="333333"/>
                <w:kern w:val="0"/>
                <w:sz w:val="10"/>
                <w:szCs w:val="10"/>
                <w:bdr w:val="none" w:color="auto" w:sz="0" w:space="0"/>
                <w:lang w:val="en-US" w:eastAsia="zh-CN" w:bidi="ar"/>
              </w:rPr>
              <w:t>联系人及电话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10" w:hRule="atLeast"/>
        </w:trPr>
        <w:tc>
          <w:tcPr>
            <w:tcW w:w="40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006</w:t>
            </w:r>
          </w:p>
        </w:tc>
        <w:tc>
          <w:tcPr>
            <w:tcW w:w="67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[086000]</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default" w:ascii="仿宋_gb2312" w:hAnsi="仿宋_gb2312" w:eastAsia="仿宋_gb2312" w:cs="仿宋_gb2312"/>
                <w:color w:val="333333"/>
                <w:kern w:val="0"/>
                <w:sz w:val="10"/>
                <w:szCs w:val="10"/>
                <w:bdr w:val="none" w:color="auto" w:sz="0" w:space="0"/>
                <w:lang w:val="en-US" w:eastAsia="zh-CN" w:bidi="ar"/>
              </w:rPr>
              <w:t>生物与医药</w:t>
            </w:r>
          </w:p>
        </w:tc>
        <w:tc>
          <w:tcPr>
            <w:tcW w:w="57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全日制/专业学位</w:t>
            </w:r>
          </w:p>
        </w:tc>
        <w:tc>
          <w:tcPr>
            <w:tcW w:w="9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u w:val="none"/>
                <w:bdr w:val="none" w:color="auto" w:sz="0" w:space="0"/>
                <w:lang w:val="en-US" w:eastAsia="zh-CN" w:bidi="ar"/>
              </w:rPr>
              <w:t>01纳米生物材料与制药</w:t>
            </w:r>
          </w:p>
        </w:tc>
        <w:tc>
          <w:tcPr>
            <w:tcW w:w="5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13</w:t>
            </w:r>
          </w:p>
        </w:tc>
        <w:tc>
          <w:tcPr>
            <w:tcW w:w="15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李宁、彭花萍、刘洋、雷云、周剑、刘爱林、庄君阳、林珍、林文津、陈伟、邓豪华、陈友渌</w:t>
            </w:r>
          </w:p>
        </w:tc>
        <w:tc>
          <w:tcPr>
            <w:tcW w:w="25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接收初试报考专业优先顺序为：生物与医药（086000）、材料科学与工程（0805）、生物医学工程（0831）、化学工程与技术 （0817）、材料与化工（0856）等专业的考生。</w:t>
            </w:r>
          </w:p>
        </w:tc>
        <w:tc>
          <w:tcPr>
            <w:tcW w:w="9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陈老师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default" w:ascii="仿宋_gb2312" w:hAnsi="仿宋_gb2312" w:eastAsia="仿宋_gb2312" w:cs="仿宋_gb2312"/>
                <w:color w:val="333333"/>
                <w:kern w:val="0"/>
                <w:sz w:val="10"/>
                <w:szCs w:val="10"/>
                <w:bdr w:val="none" w:color="auto" w:sz="0" w:space="0"/>
                <w:lang w:val="en-US" w:eastAsia="zh-CN" w:bidi="ar"/>
              </w:rPr>
              <w:t>0591-22862016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0" w:hRule="atLeast"/>
        </w:trPr>
        <w:tc>
          <w:tcPr>
            <w:tcW w:w="4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5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9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u w:val="none"/>
                <w:bdr w:val="none" w:color="auto" w:sz="0" w:space="0"/>
                <w:lang w:val="en-US" w:eastAsia="zh-CN" w:bidi="ar"/>
              </w:rPr>
              <w:t>02医学物理</w:t>
            </w:r>
          </w:p>
        </w:tc>
        <w:tc>
          <w:tcPr>
            <w:tcW w:w="5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4</w:t>
            </w:r>
          </w:p>
        </w:tc>
        <w:tc>
          <w:tcPr>
            <w:tcW w:w="15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洪珊妮、刘颖、佘德君、陈远贵</w:t>
            </w:r>
          </w:p>
        </w:tc>
        <w:tc>
          <w:tcPr>
            <w:tcW w:w="25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限制接收</w:t>
            </w:r>
            <w:r>
              <w:rPr>
                <w:rStyle w:val="7"/>
                <w:rFonts w:hint="default" w:ascii="仿宋_gb2312" w:hAnsi="仿宋_gb2312" w:eastAsia="仿宋_gb2312" w:cs="仿宋_gb2312"/>
                <w:color w:val="333333"/>
                <w:kern w:val="0"/>
                <w:sz w:val="10"/>
                <w:szCs w:val="10"/>
                <w:bdr w:val="none" w:color="auto" w:sz="0" w:space="0"/>
                <w:lang w:val="en-US" w:eastAsia="zh-CN" w:bidi="ar"/>
              </w:rPr>
              <w:t>本科</w:t>
            </w:r>
            <w:r>
              <w:rPr>
                <w:rFonts w:hint="default" w:ascii="仿宋_gb2312" w:hAnsi="仿宋_gb2312" w:eastAsia="仿宋_gb2312" w:cs="仿宋_gb2312"/>
                <w:color w:val="333333"/>
                <w:kern w:val="0"/>
                <w:sz w:val="10"/>
                <w:szCs w:val="10"/>
                <w:bdr w:val="none" w:color="auto" w:sz="0" w:space="0"/>
                <w:lang w:val="en-US" w:eastAsia="zh-CN" w:bidi="ar"/>
              </w:rPr>
              <w:t>就读以下专业的考生：医学专业（医学影像学、医学影像技术、医学影像与核医学等）、工程专业（生物医学工程、核工程与技术、电子工程、计算机科学与技术等）。</w:t>
            </w:r>
          </w:p>
        </w:tc>
        <w:tc>
          <w:tcPr>
            <w:tcW w:w="9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林老师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default" w:ascii="仿宋_gb2312" w:hAnsi="仿宋_gb2312" w:eastAsia="仿宋_gb2312" w:cs="仿宋_gb2312"/>
                <w:color w:val="333333"/>
                <w:kern w:val="0"/>
                <w:sz w:val="10"/>
                <w:szCs w:val="10"/>
                <w:bdr w:val="none" w:color="auto" w:sz="0" w:space="0"/>
                <w:lang w:val="en-US" w:eastAsia="zh-CN" w:bidi="ar"/>
              </w:rPr>
              <w:t>0591-22860109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0" w:hRule="atLeast"/>
        </w:trPr>
        <w:tc>
          <w:tcPr>
            <w:tcW w:w="4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5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9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u w:val="none"/>
                <w:bdr w:val="none" w:color="auto" w:sz="0" w:space="0"/>
                <w:lang w:val="en-US" w:eastAsia="zh-CN" w:bidi="ar"/>
              </w:rPr>
              <w:t>03食品营养与食品安全</w:t>
            </w:r>
          </w:p>
        </w:tc>
        <w:tc>
          <w:tcPr>
            <w:tcW w:w="5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3</w:t>
            </w:r>
          </w:p>
        </w:tc>
        <w:tc>
          <w:tcPr>
            <w:tcW w:w="15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柯智元、郭福川</w:t>
            </w:r>
          </w:p>
        </w:tc>
        <w:tc>
          <w:tcPr>
            <w:tcW w:w="25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优先接收初试报考以下专业的考生：生物与医药(086000)、生物技术与工程(086001)、制药工程(086002)、食品工程(086003)、发酵工程(086004)等（以上专业并列优先，不分先后）。</w:t>
            </w:r>
          </w:p>
        </w:tc>
        <w:tc>
          <w:tcPr>
            <w:tcW w:w="9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杨老师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default" w:ascii="仿宋_gb2312" w:hAnsi="仿宋_gb2312" w:eastAsia="仿宋_gb2312" w:cs="仿宋_gb2312"/>
                <w:color w:val="333333"/>
                <w:kern w:val="0"/>
                <w:sz w:val="10"/>
                <w:szCs w:val="10"/>
                <w:bdr w:val="none" w:color="auto" w:sz="0" w:space="0"/>
                <w:lang w:val="en-US" w:eastAsia="zh-CN" w:bidi="ar"/>
              </w:rPr>
              <w:t>0591-22862023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40" w:hRule="atLeast"/>
        </w:trPr>
        <w:tc>
          <w:tcPr>
            <w:tcW w:w="4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5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9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u w:val="none"/>
                <w:bdr w:val="none" w:color="auto" w:sz="0" w:space="0"/>
                <w:lang w:val="en-US" w:eastAsia="zh-CN" w:bidi="ar"/>
              </w:rPr>
              <w:t>04生物技术与工程</w:t>
            </w:r>
          </w:p>
        </w:tc>
        <w:tc>
          <w:tcPr>
            <w:tcW w:w="5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13</w:t>
            </w:r>
          </w:p>
        </w:tc>
        <w:tc>
          <w:tcPr>
            <w:tcW w:w="15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胡建民、陈重江、吴小青、徐两蒲、陈英玉、陈阳、程烽、陈晓东、张冠斌、李国平</w:t>
            </w:r>
          </w:p>
        </w:tc>
        <w:tc>
          <w:tcPr>
            <w:tcW w:w="25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初试报考专业限定为：生物与医药（086000）、生物技术与工程（086001）、生物工程（083600）、生物医学工程（083100，085409）、光学工程（080300）、光电信息工程（085408）、人工智能（085410）、电子信息（085400）、控制工程（085406）等。</w:t>
            </w:r>
          </w:p>
        </w:tc>
        <w:tc>
          <w:tcPr>
            <w:tcW w:w="9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刘老师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default" w:ascii="仿宋_gb2312" w:hAnsi="仿宋_gb2312" w:eastAsia="仿宋_gb2312" w:cs="仿宋_gb2312"/>
                <w:color w:val="333333"/>
                <w:kern w:val="0"/>
                <w:sz w:val="10"/>
                <w:szCs w:val="10"/>
                <w:bdr w:val="none" w:color="auto" w:sz="0" w:space="0"/>
                <w:lang w:val="en-US" w:eastAsia="zh-CN" w:bidi="ar"/>
              </w:rPr>
              <w:t>0591-83311787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4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5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9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u w:val="none"/>
                <w:bdr w:val="none" w:color="auto" w:sz="0" w:space="0"/>
                <w:lang w:val="en-US" w:eastAsia="zh-CN" w:bidi="ar"/>
              </w:rPr>
              <w:t>05生物医学工程</w:t>
            </w:r>
          </w:p>
        </w:tc>
        <w:tc>
          <w:tcPr>
            <w:tcW w:w="5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1</w:t>
            </w:r>
          </w:p>
        </w:tc>
        <w:tc>
          <w:tcPr>
            <w:tcW w:w="15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沈晓沛</w:t>
            </w:r>
          </w:p>
        </w:tc>
        <w:tc>
          <w:tcPr>
            <w:tcW w:w="25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0"/>
                <w:szCs w:val="10"/>
                <w:bdr w:val="none" w:color="auto" w:sz="0" w:space="0"/>
                <w:lang w:val="en-US" w:eastAsia="zh-CN" w:bidi="ar"/>
              </w:rPr>
              <w:t>初试报考专业限定为：人工智能(085410)，计算机技术（085404）。</w:t>
            </w:r>
          </w:p>
        </w:tc>
        <w:tc>
          <w:tcPr>
            <w:tcW w:w="9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林老师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default" w:ascii="仿宋_gb2312" w:hAnsi="仿宋_gb2312" w:eastAsia="仿宋_gb2312" w:cs="仿宋_gb2312"/>
                <w:color w:val="333333"/>
                <w:kern w:val="0"/>
                <w:sz w:val="10"/>
                <w:szCs w:val="10"/>
                <w:bdr w:val="none" w:color="auto" w:sz="0" w:space="0"/>
                <w:lang w:val="en-US" w:eastAsia="zh-CN" w:bidi="ar"/>
              </w:rPr>
              <w:t>0591-22860109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0" w:hRule="atLeast"/>
        </w:trPr>
        <w:tc>
          <w:tcPr>
            <w:tcW w:w="4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57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9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u w:val="none"/>
                <w:bdr w:val="none" w:color="auto" w:sz="0" w:space="0"/>
                <w:lang w:val="en-US" w:eastAsia="zh-CN" w:bidi="ar"/>
              </w:rPr>
              <w:t>06生物医学信息学</w:t>
            </w:r>
          </w:p>
        </w:tc>
        <w:tc>
          <w:tcPr>
            <w:tcW w:w="5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3</w:t>
            </w:r>
          </w:p>
        </w:tc>
        <w:tc>
          <w:tcPr>
            <w:tcW w:w="15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严海丹、王先龙、李静</w:t>
            </w:r>
          </w:p>
        </w:tc>
        <w:tc>
          <w:tcPr>
            <w:tcW w:w="25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0"/>
                <w:szCs w:val="10"/>
                <w:bdr w:val="none" w:color="auto" w:sz="0" w:space="0"/>
                <w:lang w:val="en-US" w:eastAsia="zh-CN" w:bidi="ar"/>
              </w:rPr>
              <w:t>初试报考专业限定为：计算机技术（085404）、软件工程（085405）、生物医学工程（085409）、人工智能（085410）、大数据技术与工程（085411）、生物与医药（086000）、生物技术与工程（086001）、计算机科学与技术（0812）、生物医学工程（0831）、软件工程（0835）、生物工程（0836）等。</w:t>
            </w:r>
          </w:p>
        </w:tc>
        <w:tc>
          <w:tcPr>
            <w:tcW w:w="9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刘老师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default" w:ascii="仿宋_gb2312" w:hAnsi="仿宋_gb2312" w:eastAsia="仿宋_gb2312" w:cs="仿宋_gb2312"/>
                <w:color w:val="333333"/>
                <w:kern w:val="0"/>
                <w:sz w:val="10"/>
                <w:szCs w:val="10"/>
                <w:bdr w:val="none" w:color="auto" w:sz="0" w:space="0"/>
                <w:lang w:val="en-US" w:eastAsia="zh-CN" w:bidi="ar"/>
              </w:rPr>
              <w:t>0591-83311787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2610" w:type="dxa"/>
            <w:gridSpan w:val="4"/>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合计</w:t>
            </w:r>
          </w:p>
        </w:tc>
        <w:tc>
          <w:tcPr>
            <w:tcW w:w="5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37</w:t>
            </w:r>
          </w:p>
        </w:tc>
        <w:tc>
          <w:tcPr>
            <w:tcW w:w="15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  </w:t>
            </w:r>
          </w:p>
        </w:tc>
        <w:tc>
          <w:tcPr>
            <w:tcW w:w="3460" w:type="dxa"/>
            <w:gridSpan w:val="2"/>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10"/>
                <w:szCs w:val="10"/>
                <w:bdr w:val="none" w:color="auto" w:sz="0" w:space="0"/>
                <w:lang w:val="en-US" w:eastAsia="zh-CN" w:bidi="ar"/>
              </w:rPr>
              <w:t>调剂系统问题请咨询刘老师：0591-83311787</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left"/>
        <w:rPr>
          <w:rFonts w:hint="eastAsia" w:ascii="微软雅黑" w:hAnsi="微软雅黑" w:eastAsia="微软雅黑" w:cs="微软雅黑"/>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70C0"/>
          <w:spacing w:val="0"/>
          <w:kern w:val="0"/>
          <w:sz w:val="21"/>
          <w:szCs w:val="21"/>
          <w:bdr w:val="none" w:color="auto" w:sz="0" w:space="0"/>
          <w:shd w:val="clear" w:fill="FFFFFF"/>
          <w:lang w:val="en-US" w:eastAsia="zh-CN" w:bidi="ar"/>
        </w:rPr>
        <w:t>备注：我院保留复试录取过程中视生源情况对招生计划进行动态调整的权利。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医学技术与工程学院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kern w:val="0"/>
          <w:sz w:val="21"/>
          <w:szCs w:val="21"/>
          <w:bdr w:val="none" w:color="auto" w:sz="0" w:space="0"/>
          <w:shd w:val="clear" w:fill="FFFFFF"/>
          <w:lang w:val="en-US" w:eastAsia="zh-CN" w:bidi="ar"/>
        </w:rPr>
        <w:t>                                 2023年4月8日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140" w:afterAutospacing="0" w:line="210" w:lineRule="atLeast"/>
        <w:ind w:left="0" w:right="0" w:firstLine="430"/>
        <w:jc w:val="left"/>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color w:val="FFFFFF"/>
          <w:sz w:val="12"/>
          <w:szCs w:val="12"/>
        </w:rPr>
      </w:pPr>
      <w:r>
        <w:rPr>
          <w:rFonts w:hint="eastAsia" w:ascii="微软雅黑" w:hAnsi="微软雅黑" w:eastAsia="微软雅黑" w:cs="微软雅黑"/>
          <w:i w:val="0"/>
          <w:iCs w:val="0"/>
          <w:caps w:val="0"/>
          <w:color w:val="FFFFFF"/>
          <w:spacing w:val="0"/>
          <w:sz w:val="12"/>
          <w:szCs w:val="12"/>
          <w:bdr w:val="none" w:color="auto" w:sz="0" w:space="0"/>
          <w:shd w:val="clear" w:fill="8C0920"/>
        </w:rPr>
        <w:t>联系我们</w:t>
      </w:r>
      <w:r>
        <w:rPr>
          <w:rFonts w:hint="eastAsia" w:ascii="微软雅黑" w:hAnsi="微软雅黑" w:eastAsia="微软雅黑" w:cs="微软雅黑"/>
          <w:i w:val="0"/>
          <w:iCs w:val="0"/>
          <w:caps w:val="0"/>
          <w:color w:val="FFFFFF"/>
          <w:spacing w:val="0"/>
          <w:sz w:val="12"/>
          <w:szCs w:val="12"/>
          <w:bdr w:val="none" w:color="auto" w:sz="0" w:space="0"/>
          <w:shd w:val="clear" w:fill="8C0920"/>
        </w:rPr>
        <w:br w:type="textWrapping"/>
      </w:r>
      <w:r>
        <w:rPr>
          <w:rFonts w:hint="eastAsia" w:ascii="微软雅黑" w:hAnsi="微软雅黑" w:eastAsia="微软雅黑" w:cs="微软雅黑"/>
          <w:i w:val="0"/>
          <w:iCs w:val="0"/>
          <w:caps w:val="0"/>
          <w:color w:val="FFFFFF"/>
          <w:spacing w:val="0"/>
          <w:sz w:val="12"/>
          <w:szCs w:val="12"/>
          <w:bdr w:val="none" w:color="auto" w:sz="0" w:space="0"/>
          <w:shd w:val="clear" w:fill="8C0920"/>
        </w:rPr>
        <w:t>地址：福州市闽侯县上街镇学府北路1号行政楼C座三楼，邮编：350122</w:t>
      </w:r>
      <w:r>
        <w:rPr>
          <w:rFonts w:hint="eastAsia" w:ascii="微软雅黑" w:hAnsi="微软雅黑" w:eastAsia="微软雅黑" w:cs="微软雅黑"/>
          <w:i w:val="0"/>
          <w:iCs w:val="0"/>
          <w:caps w:val="0"/>
          <w:color w:val="FFFFFF"/>
          <w:spacing w:val="0"/>
          <w:sz w:val="12"/>
          <w:szCs w:val="12"/>
          <w:bdr w:val="none" w:color="auto" w:sz="0" w:space="0"/>
          <w:shd w:val="clear" w:fill="8C0920"/>
        </w:rPr>
        <w:br w:type="textWrapping"/>
      </w:r>
      <w:r>
        <w:rPr>
          <w:rFonts w:hint="eastAsia" w:ascii="微软雅黑" w:hAnsi="微软雅黑" w:eastAsia="微软雅黑" w:cs="微软雅黑"/>
          <w:i w:val="0"/>
          <w:iCs w:val="0"/>
          <w:caps w:val="0"/>
          <w:color w:val="FFFFFF"/>
          <w:spacing w:val="0"/>
          <w:sz w:val="12"/>
          <w:szCs w:val="12"/>
          <w:bdr w:val="none" w:color="auto" w:sz="0" w:space="0"/>
          <w:shd w:val="clear" w:fill="8C0920"/>
        </w:rPr>
        <w:t>电话：0591-22862107（研招办）；22860082（学工办）；22862992、22860092（培养办）；2</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26791CAB"/>
    <w:rsid w:val="26791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2023-04-21T06:44:00Z</dcterms:created>
  <dc:creator>晴天</dc:creator>
  <cp:lastModifiedBy>晴天</cp:lastModifiedBy>
  <dcterms:modified xsi:type="dcterms:W3CDTF">2023-04-21T06:44:21Z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91B99C5C5CF04A74AC472875A38A725C_11</vt:lpwstr>
  </property>
</Properties>
</file>