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6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964A9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color w:val="1964A9"/>
          <w:sz w:val="20"/>
          <w:szCs w:val="20"/>
          <w:bdr w:val="none" w:color="auto" w:sz="0" w:space="0"/>
        </w:rPr>
        <w:t>卫生管理学院2023年硕士研究生调剂公告1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微软雅黑" w:hAnsi="微软雅黑" w:eastAsia="微软雅黑" w:cs="微软雅黑"/>
          <w:color w:val="3C3C3C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787878"/>
          <w:sz w:val="13"/>
          <w:szCs w:val="13"/>
          <w:bdr w:val="none" w:color="auto" w:sz="0" w:space="0"/>
        </w:rPr>
        <w:t>发布时间：2023-04-05浏览次数：2423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一、接收调剂的专业及名额</w:t>
      </w:r>
    </w:p>
    <w:tbl>
      <w:tblPr>
        <w:tblW w:w="56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850"/>
        <w:gridCol w:w="1920"/>
        <w:gridCol w:w="1050"/>
        <w:gridCol w:w="10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学院代码</w:t>
            </w: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专业代码</w:t>
            </w:r>
          </w:p>
        </w:tc>
        <w:tc>
          <w:tcPr>
            <w:tcW w:w="1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专业名称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招生导师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拟调剂名额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017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1001J1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人文医学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陈旻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备注：调剂考生采用“同批次、差额择优”的原则，差额比例1:1.5（进位取整）。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二、调剂基本要求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1.</w:t>
      </w:r>
      <w:r>
        <w:rPr>
          <w:rFonts w:ascii="等线" w:hAnsi="等线" w:eastAsia="等线" w:cs="等线"/>
          <w:color w:val="333333"/>
          <w:kern w:val="0"/>
          <w:sz w:val="14"/>
          <w:szCs w:val="14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本批次仅针对第一志愿报考福建医科大学的考生。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2.符合调入专业的报考条件</w:t>
      </w:r>
      <w:r>
        <w:rPr>
          <w:rFonts w:ascii="仿宋" w:hAnsi="仿宋" w:eastAsia="仿宋" w:cs="仿宋"/>
          <w:color w:val="333333"/>
          <w:kern w:val="0"/>
          <w:sz w:val="19"/>
          <w:szCs w:val="19"/>
          <w:bdr w:val="none" w:color="auto" w:sz="0" w:space="0"/>
          <w:shd w:val="clear" w:fill="FFFFFF"/>
          <w:vertAlign w:val="baseline"/>
          <w:lang w:val="en-US" w:eastAsia="zh-CN" w:bidi="ar"/>
        </w:rPr>
        <w:t>（详见招生章程和专业目录）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3.报考我校医学门类（10）专业初试成绩达到调入专业方向的复试分数线，</w:t>
      </w:r>
      <w:r>
        <w:rPr>
          <w:rFonts w:hint="eastAsia" w:ascii="仿宋" w:hAnsi="仿宋" w:eastAsia="仿宋" w:cs="仿宋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即总分≧296，单科（满分=100）≧39，单科（满分＞100）≧117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，可调至人文医学专业（1001J1）。其中优先接受初试志愿报考相同学科专业（1001）的调剂，其次相近专业中优先次序为临床医学（1051）、临床医学（1002）、其他专业。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三、调剂流程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1.调剂系统开放时间：2023年4月6日14:00至4月7日9:00。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2.考生必须在规定时间内登陆中国研究生招生信息网（以下简称“研招网”）的全国硕士研究生招生考试网上调剂系统</w:t>
      </w:r>
      <w:r>
        <w:rPr>
          <w:rFonts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http://yz.chsi.com.cn/yztj/</w:t>
      </w: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3.填报截止后，按考生初试成绩高低择优确定复试名单，并通过研招网调剂平台发送复试通知。对同一个调剂方向，我院按以下原则通知考生：（1）按初试总分从高到低通知；（2）初试总分相同的按英语成绩从高到低通知；（3）英语成绩仍相同的，按业务课1成绩从高到低通知。调剂复试入围名单确定后将在卫生管理学院网站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4.接到调剂通知的考生确认复试后，请登录福建医科大学研究生招生系统填报、上传各项资料。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四、调剂复试办法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复试采取差额形式，差额比例一般为1:1.5（进位取整）。复试方式、复试流程、复试内容及成绩构成参照《福建医科大学2023年招收硕士研究生复试录取工作办法》《卫生管理学院2023年招收硕士研究生复试通知》执行。复试笔试科目为医学伦理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五、复试时间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复试时间为4月10日（周一），具体时间另行通知，考生务必保持通讯设备畅通。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六、联系方式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联系电话：0591-22869579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联系人：高老师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28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福建医科大学卫生管理学院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32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2023年4月4日</w:t>
      </w: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71C53D88"/>
    <w:rsid w:val="71C5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2023-04-21T06:42:00Z</dcterms:created>
  <dc:creator>晴天</dc:creator>
  <cp:lastModifiedBy>晴天</cp:lastModifiedBy>
  <dcterms:modified xsi:type="dcterms:W3CDTF">2023-04-21T06:43:00Z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667A87251AC344E19644C52FD8653EC6_11</vt:lpwstr>
  </property>
</Properties>
</file>