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141" w:beforeAutospacing="0" w:after="141" w:afterAutospacing="0" w:line="11" w:lineRule="atLeast"/>
        <w:ind w:left="0" w:right="0" w:firstLine="0"/>
        <w:jc w:val="center"/>
        <w:rPr>
          <w:rFonts w:ascii="Arial" w:hAnsi="Arial" w:eastAsia="Arial" w:cs="Arial"/>
          <w:b/>
          <w:bCs/>
          <w:i w:val="0"/>
          <w:iCs w:val="0"/>
          <w:caps w:val="0"/>
          <w:color w:val="004098"/>
          <w:spacing w:val="0"/>
          <w:sz w:val="30"/>
          <w:szCs w:val="30"/>
        </w:rPr>
      </w:pPr>
      <w:bookmarkStart w:id="0" w:name="_GoBack"/>
      <w:r>
        <w:rPr>
          <w:rFonts w:hint="default" w:ascii="Arial" w:hAnsi="Arial" w:eastAsia="Arial" w:cs="Arial"/>
          <w:b/>
          <w:bCs/>
          <w:i w:val="0"/>
          <w:iCs w:val="0"/>
          <w:caps w:val="0"/>
          <w:color w:val="004098"/>
          <w:spacing w:val="0"/>
          <w:sz w:val="30"/>
          <w:szCs w:val="30"/>
          <w:shd w:val="clear" w:fill="FFFFFF"/>
        </w:rPr>
        <w:t>中国科学院教育部水土保持与生态环境研究中心2023年调剂招收硕士学位研究生复试通知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BFBFB"/>
        <w:spacing w:before="200" w:beforeAutospacing="0" w:after="150" w:afterAutospacing="0"/>
        <w:ind w:left="0" w:firstLine="0"/>
        <w:jc w:val="center"/>
        <w:rPr>
          <w:rFonts w:hint="default" w:ascii="Arial" w:hAnsi="Arial" w:eastAsia="Arial" w:cs="Arial"/>
          <w:i w:val="0"/>
          <w:iCs w:val="0"/>
          <w:caps w:val="0"/>
          <w:color w:val="333333"/>
          <w:spacing w:val="0"/>
          <w:sz w:val="14"/>
          <w:szCs w:val="14"/>
        </w:rPr>
      </w:pPr>
      <w:r>
        <w:rPr>
          <w:rFonts w:hint="default" w:ascii="Arial" w:hAnsi="Arial" w:eastAsia="Arial" w:cs="Arial"/>
          <w:i w:val="0"/>
          <w:iCs w:val="0"/>
          <w:caps w:val="0"/>
          <w:color w:val="999999"/>
          <w:spacing w:val="0"/>
          <w:kern w:val="0"/>
          <w:sz w:val="14"/>
          <w:szCs w:val="14"/>
          <w:shd w:val="clear" w:fill="FBFBFB"/>
          <w:lang w:val="en-US" w:eastAsia="zh-CN" w:bidi="ar"/>
        </w:rPr>
        <w:t>时间：2023-04-07</w:t>
      </w:r>
    </w:p>
    <w:p>
      <w:pPr>
        <w:pStyle w:val="3"/>
        <w:keepNext w:val="0"/>
        <w:keepLines w:val="0"/>
        <w:widowControl/>
        <w:suppressLineNumbers w:val="0"/>
        <w:spacing w:before="0" w:beforeAutospacing="0" w:after="362" w:afterAutospacing="0" w:line="18" w:lineRule="atLeast"/>
        <w:ind w:left="0" w:right="0"/>
        <w:rPr>
          <w:rFonts w:hint="eastAsia" w:ascii="宋体" w:hAnsi="宋体" w:eastAsia="宋体" w:cs="宋体"/>
          <w:sz w:val="24"/>
          <w:szCs w:val="24"/>
        </w:rPr>
      </w:pPr>
      <w:r>
        <w:rPr>
          <w:rFonts w:hint="eastAsia" w:ascii="宋体" w:hAnsi="宋体" w:eastAsia="宋体" w:cs="宋体"/>
          <w:i w:val="0"/>
          <w:iCs w:val="0"/>
          <w:caps w:val="0"/>
          <w:color w:val="333333"/>
          <w:spacing w:val="0"/>
          <w:sz w:val="24"/>
          <w:szCs w:val="24"/>
          <w:shd w:val="clear" w:fill="FFFFFF"/>
        </w:rPr>
        <w:t>　　</w:t>
      </w:r>
      <w:r>
        <w:rPr>
          <w:rFonts w:hint="eastAsia" w:ascii="宋体" w:hAnsi="宋体" w:eastAsia="宋体" w:cs="宋体"/>
          <w:b/>
          <w:bCs/>
          <w:i w:val="0"/>
          <w:iCs w:val="0"/>
          <w:caps w:val="0"/>
          <w:color w:val="333333"/>
          <w:spacing w:val="0"/>
          <w:sz w:val="24"/>
          <w:szCs w:val="24"/>
          <w:shd w:val="clear" w:fill="FFFFFF"/>
        </w:rPr>
        <w:t>一、复试须知</w:t>
      </w:r>
      <w:r>
        <w:rPr>
          <w:rFonts w:hint="eastAsia" w:ascii="宋体" w:hAnsi="宋体" w:eastAsia="宋体" w:cs="宋体"/>
          <w:i w:val="0"/>
          <w:iCs w:val="0"/>
          <w:caps w:val="0"/>
          <w:color w:val="333333"/>
          <w:spacing w:val="0"/>
          <w:sz w:val="24"/>
          <w:szCs w:val="24"/>
          <w:shd w:val="clear" w:fill="FFFFFF"/>
        </w:rPr>
        <w:t> </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1、复试是进一步考察考生的综合素质和能力是否符合硕士生培养要求的重要环节，从德、智、体等方面全面考查考生的综合素质和能力。复试内容包括专业素质复试、思想政治品德考核和体检等。</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2、按照教育部规定，复试实行“差额复试”，参加复试考生人数原则上不低于公开招考录取人数的120%。拟录取的考生均须参加复试，不参加复试者视为自动放弃，不予录取。</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3、复试考生需在我中心网站下载并认真填写“硕士研究生考生个人简历及自述表”（手写或直接打印签名），参加复试时提交。</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4、考生须携带准考证、身份证、毕业证与学位证（往届生）或学生证（应届生）。对未进行资格审查或不符合报考资格、冒名顶替、弄虚作假的考生，取消复试和录取资格。</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w:t>
      </w:r>
      <w:r>
        <w:rPr>
          <w:rFonts w:hint="eastAsia" w:ascii="宋体" w:hAnsi="宋体" w:eastAsia="宋体" w:cs="宋体"/>
          <w:b/>
          <w:bCs/>
          <w:i w:val="0"/>
          <w:iCs w:val="0"/>
          <w:caps w:val="0"/>
          <w:color w:val="333333"/>
          <w:spacing w:val="0"/>
          <w:kern w:val="0"/>
          <w:sz w:val="24"/>
          <w:szCs w:val="24"/>
          <w:shd w:val="clear" w:fill="FFFFFF"/>
          <w:lang w:val="en-US" w:eastAsia="zh-CN" w:bidi="ar"/>
        </w:rPr>
        <w:t>二、复试分数线</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土壤学、生态学、资源与环境（专硕）专业拟接收部分调剂生。各专业复试分数线如下：</w:t>
      </w:r>
    </w:p>
    <w:tbl>
      <w:tblPr>
        <w:tblW w:w="4750" w:type="pct"/>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30" w:type="dxa"/>
          <w:left w:w="30" w:type="dxa"/>
          <w:bottom w:w="30" w:type="dxa"/>
          <w:right w:w="30" w:type="dxa"/>
        </w:tblCellMar>
      </w:tblPr>
      <w:tblGrid>
        <w:gridCol w:w="1888"/>
        <w:gridCol w:w="955"/>
        <w:gridCol w:w="955"/>
        <w:gridCol w:w="1499"/>
        <w:gridCol w:w="1499"/>
        <w:gridCol w:w="1110"/>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招生专业 </w:t>
            </w:r>
          </w:p>
        </w:tc>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政治</w:t>
            </w:r>
          </w:p>
        </w:tc>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外语</w:t>
            </w:r>
          </w:p>
        </w:tc>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业务课1</w:t>
            </w:r>
          </w:p>
        </w:tc>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业务课2</w:t>
            </w:r>
          </w:p>
        </w:tc>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总分</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土壤学</w:t>
            </w:r>
          </w:p>
        </w:tc>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≥33</w:t>
            </w:r>
          </w:p>
        </w:tc>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≥33</w:t>
            </w:r>
          </w:p>
        </w:tc>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≥50</w:t>
            </w:r>
          </w:p>
        </w:tc>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≥50</w:t>
            </w:r>
          </w:p>
        </w:tc>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≥251</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30" w:type="dxa"/>
            <w:left w:w="30" w:type="dxa"/>
            <w:bottom w:w="30" w:type="dxa"/>
            <w:right w:w="3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生态学</w:t>
            </w:r>
          </w:p>
        </w:tc>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≥38</w:t>
            </w:r>
          </w:p>
        </w:tc>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≥38</w:t>
            </w:r>
          </w:p>
        </w:tc>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≥57</w:t>
            </w:r>
          </w:p>
        </w:tc>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≥57</w:t>
            </w:r>
          </w:p>
        </w:tc>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≥279</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30" w:type="dxa"/>
            <w:left w:w="30" w:type="dxa"/>
            <w:bottom w:w="30" w:type="dxa"/>
            <w:right w:w="3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资源与环境</w:t>
            </w:r>
          </w:p>
        </w:tc>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≥38</w:t>
            </w:r>
          </w:p>
        </w:tc>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≥38</w:t>
            </w:r>
          </w:p>
        </w:tc>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≥57</w:t>
            </w:r>
          </w:p>
        </w:tc>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≥57</w:t>
            </w:r>
          </w:p>
        </w:tc>
        <w:tc>
          <w:tcPr>
            <w:tcW w:w="0" w:type="auto"/>
            <w:tcBorders>
              <w:top w:val="outset" w:color="000000" w:sz="6" w:space="0"/>
              <w:left w:val="outset" w:color="000000" w:sz="6" w:space="0"/>
              <w:bottom w:val="outset" w:color="000000" w:sz="6" w:space="0"/>
              <w:right w:val="outset" w:color="000000" w:sz="6" w:space="0"/>
            </w:tcBorders>
            <w:shd w:val="clear"/>
            <w:tcMar>
              <w:top w:w="0" w:type="dxa"/>
              <w:left w:w="0" w:type="dxa"/>
              <w:bottom w:w="0" w:type="dxa"/>
              <w:right w:w="0" w:type="dxa"/>
            </w:tcM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≥273</w:t>
            </w:r>
          </w:p>
        </w:tc>
      </w:tr>
    </w:tbl>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w:t>
      </w:r>
      <w:r>
        <w:rPr>
          <w:rFonts w:hint="eastAsia" w:ascii="宋体" w:hAnsi="宋体" w:eastAsia="宋体" w:cs="宋体"/>
          <w:b/>
          <w:bCs/>
          <w:i w:val="0"/>
          <w:iCs w:val="0"/>
          <w:caps w:val="0"/>
          <w:color w:val="333333"/>
          <w:spacing w:val="0"/>
          <w:kern w:val="0"/>
          <w:sz w:val="24"/>
          <w:szCs w:val="24"/>
          <w:shd w:val="clear" w:fill="FFFFFF"/>
          <w:lang w:val="en-US" w:eastAsia="zh-CN" w:bidi="ar"/>
        </w:rPr>
        <w:t>三、复试时间与地点</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复试定于2023年4月9-10日。具体安排如下：</w:t>
      </w:r>
    </w:p>
    <w:tbl>
      <w:tblPr>
        <w:tblW w:w="4750" w:type="pct"/>
        <w:jc w:val="center"/>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Layout w:type="autofit"/>
        <w:tblCellMar>
          <w:top w:w="0" w:type="dxa"/>
          <w:left w:w="0" w:type="dxa"/>
          <w:bottom w:w="0" w:type="dxa"/>
          <w:right w:w="0" w:type="dxa"/>
        </w:tblCellMar>
      </w:tblPr>
      <w:tblGrid>
        <w:gridCol w:w="1358"/>
        <w:gridCol w:w="3849"/>
        <w:gridCol w:w="2699"/>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日  期</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上  午</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下  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4月9日</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120" w:afterAutospacing="0" w:line="18" w:lineRule="atLeast"/>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报到、资格审查（8:30-11:30）</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120" w:afterAutospacing="0" w:line="18" w:lineRule="atLeast"/>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心理测试</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4月10日</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120" w:afterAutospacing="0" w:line="18" w:lineRule="atLeast"/>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专业笔试（8:30-10:30）</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120" w:afterAutospacing="0" w:line="18" w:lineRule="atLeast"/>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面试（14:00-18:00）</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CellMar>
            <w:top w:w="0" w:type="dxa"/>
            <w:left w:w="0" w:type="dxa"/>
            <w:bottom w:w="0" w:type="dxa"/>
            <w:right w:w="0" w:type="dxa"/>
          </w:tblCellMar>
        </w:tblPrEx>
        <w:trPr>
          <w:jc w:val="center"/>
        </w:trPr>
        <w:tc>
          <w:tcPr>
            <w:tcW w:w="0" w:type="auto"/>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120" w:afterAutospacing="0" w:line="18" w:lineRule="atLeast"/>
              <w:jc w:val="center"/>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4月11日</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120" w:afterAutospacing="0" w:line="18" w:lineRule="atLeast"/>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体检（8:00-11:30）</w:t>
            </w:r>
          </w:p>
        </w:tc>
        <w:tc>
          <w:tcPr>
            <w:tcW w:w="0" w:type="auto"/>
            <w:tcBorders>
              <w:top w:val="outset" w:color="000000" w:sz="6" w:space="0"/>
              <w:left w:val="outset" w:color="000000" w:sz="6" w:space="0"/>
              <w:bottom w:val="outset" w:color="000000" w:sz="6" w:space="0"/>
              <w:right w:val="outset" w:color="000000" w:sz="6" w:space="0"/>
            </w:tcBorders>
            <w:shd w:val="clear"/>
            <w:vAlign w:val="center"/>
          </w:tcPr>
          <w:p>
            <w:pPr>
              <w:keepNext w:val="0"/>
              <w:keepLines w:val="0"/>
              <w:widowControl/>
              <w:suppressLineNumbers w:val="0"/>
              <w:spacing w:before="0" w:beforeAutospacing="0" w:after="120" w:afterAutospacing="0" w:line="18" w:lineRule="atLeast"/>
              <w:jc w:val="left"/>
              <w:rPr>
                <w:rFonts w:hint="eastAsia" w:ascii="宋体" w:hAnsi="宋体" w:eastAsia="宋体" w:cs="宋体"/>
                <w:sz w:val="24"/>
                <w:szCs w:val="24"/>
              </w:rPr>
            </w:pPr>
            <w:r>
              <w:rPr>
                <w:rFonts w:hint="eastAsia" w:ascii="宋体" w:hAnsi="宋体" w:eastAsia="宋体" w:cs="宋体"/>
                <w:kern w:val="0"/>
                <w:sz w:val="24"/>
                <w:szCs w:val="24"/>
                <w:bdr w:val="none" w:color="auto" w:sz="0" w:space="0"/>
                <w:lang w:val="en-US" w:eastAsia="zh-CN" w:bidi="ar"/>
              </w:rPr>
              <w:t> </w:t>
            </w:r>
          </w:p>
        </w:tc>
      </w:tr>
    </w:tbl>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报到地点：水土保持研究所科研大楼三楼307会议室</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笔试地点：西北农林科技大学南校区2楼(S3411教室)</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体检地点：西北农林科技大学北校（校医院）</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w:t>
      </w:r>
      <w:r>
        <w:rPr>
          <w:rFonts w:hint="eastAsia" w:ascii="宋体" w:hAnsi="宋体" w:eastAsia="宋体" w:cs="宋体"/>
          <w:b/>
          <w:bCs/>
          <w:i w:val="0"/>
          <w:iCs w:val="0"/>
          <w:caps w:val="0"/>
          <w:color w:val="333333"/>
          <w:spacing w:val="0"/>
          <w:kern w:val="0"/>
          <w:sz w:val="24"/>
          <w:szCs w:val="24"/>
          <w:shd w:val="clear" w:fill="FFFFFF"/>
          <w:lang w:val="en-US" w:eastAsia="zh-CN" w:bidi="ar"/>
        </w:rPr>
        <w:t>四、专业素质复试</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重点考查考生对专业知识掌握的深度和广度及灵活运用专业知识分析问题和解决问题的能力。专业素质复试包括专业知识笔试、专业能力面试、外语口语测试等内容。专业素质复试成绩满分为100分，其中，专业知识笔试成绩占20％，专业能力面试成绩占50％，英语口语成绩占30％。</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复试全程按有关要求进行记录并存档，各复试小组成员评分和汇总成绩由组长签名后报研究生部备查。</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（一）专业知识笔试</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1、根据本所学科特点，专业知识笔试采取专业综合命题测试方式。</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2、考题将按土壤学、生态学、环境工程三个类别分别命题，满分为100分。</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3、考试时间为2小时。</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（二）专业能力面试</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1、专业能力面试主要考察考生的专业知识深度与广度、思维能力、反应能力、政治思想等，由复试小组成员提问。</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2、面试小组由相关专家、本年度招生导师、研究生部人员等至少5人以上组成。</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（三）英语听力与口语测试</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1、英语口语、听力结合专业能力面试一并进行。</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2、英语口语测试参照《中国科学院大学招收攻读硕士学位研究生入学考试英语口语暂行办法》，并结合我中心招生学科的特点进行。</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（四）考生在复试时须提交如下材料：</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1、准考证及一张1寸免冠照片（体检表用）。 </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2、有效身份证件原件及一份复印件。 </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3、毕业生提供毕业证书，应届生需提供学生证原件及一份复印件。</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4、政治表现（考生现学习或工作单位出据）。</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5、大学期间成绩单原件或档案中成绩单复印件（加盖档案单位红章）。</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6、全国英语四、六级证书或成绩单（国家成绩单未下发的考生，须持教务处加盖红章的成绩单）原件及复印件1份。</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7、考生个人简历及自述（自述本人的专业学习情况、学术背景、在所申请的专业曾经作过的研究工作、个人学术研究兴趣，以及攻读研究生阶段的学习和研究计划、研究生毕业后的就业目标等，字数不超过1000字为宜。）（考生可在我单位主页/研究生教育/招生信息栏下载）。</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w:t>
      </w:r>
      <w:r>
        <w:rPr>
          <w:rFonts w:hint="eastAsia" w:ascii="宋体" w:hAnsi="宋体" w:eastAsia="宋体" w:cs="宋体"/>
          <w:b/>
          <w:bCs/>
          <w:i w:val="0"/>
          <w:iCs w:val="0"/>
          <w:caps w:val="0"/>
          <w:color w:val="333333"/>
          <w:spacing w:val="0"/>
          <w:kern w:val="0"/>
          <w:sz w:val="24"/>
          <w:szCs w:val="24"/>
          <w:shd w:val="clear" w:fill="FFFFFF"/>
          <w:lang w:val="en-US" w:eastAsia="zh-CN" w:bidi="ar"/>
        </w:rPr>
        <w:t>五、思想品德考核</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1、思想品德考核主要考查考生的政治态度、思想品德、工作学习态度、团队合作精神、科研道德及遵纪守法等方面的基本素质。</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2、复试小组在对考生的专业知识考核中通过与考生的面谈，直接了解考生的思想政治情况。</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3、研究生部可通过“函调”方式向考生所在单位了解考生的思想品德情况。</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4、思想品德考核的结果为“合格”或“不合格”。思想品德考核不合格者，不予录取。</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w:t>
      </w:r>
      <w:r>
        <w:rPr>
          <w:rFonts w:hint="eastAsia" w:ascii="宋体" w:hAnsi="宋体" w:eastAsia="宋体" w:cs="宋体"/>
          <w:b/>
          <w:bCs/>
          <w:i w:val="0"/>
          <w:iCs w:val="0"/>
          <w:caps w:val="0"/>
          <w:color w:val="333333"/>
          <w:spacing w:val="0"/>
          <w:kern w:val="0"/>
          <w:sz w:val="24"/>
          <w:szCs w:val="24"/>
          <w:shd w:val="clear" w:fill="FFFFFF"/>
          <w:lang w:val="en-US" w:eastAsia="zh-CN" w:bidi="ar"/>
        </w:rPr>
        <w:t>六、体检</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1、体检主要是对考生的健康状况，以及体质、体能和心理素质等方面的考查。</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2、体检由研究生部组织复试考生在西北农林科技大学校医院（西北农林科技大学北校区）进行，体检结果“合格”或“健康”者方有录取资格。</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3、体检时间：4月11日上午8：00-11：30，复试考生须“空腹”并携带一张一寸照片。体检费自理。</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4、体检标准参考教育部、卫生部制定的《普通高等学校招生体检工作指导意见》(教学【2003】3号)。</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5、凡在体检中发现有不适于正常工作、学习、野外出差的疾病考生不予录取。</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6、对体检中冒名顶替、弄虚作假者将被取消录取资格。</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w:t>
      </w:r>
      <w:r>
        <w:rPr>
          <w:rFonts w:hint="eastAsia" w:ascii="宋体" w:hAnsi="宋体" w:eastAsia="宋体" w:cs="宋体"/>
          <w:b/>
          <w:bCs/>
          <w:i w:val="0"/>
          <w:iCs w:val="0"/>
          <w:caps w:val="0"/>
          <w:color w:val="333333"/>
          <w:spacing w:val="0"/>
          <w:kern w:val="0"/>
          <w:sz w:val="24"/>
          <w:szCs w:val="24"/>
          <w:shd w:val="clear" w:fill="FFFFFF"/>
          <w:lang w:val="en-US" w:eastAsia="zh-CN" w:bidi="ar"/>
        </w:rPr>
        <w:t>七、录取</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1、录取坚持“德智体全面衡量、择优录取、保证质量、宁缺勿滥”的原则。</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2、对不符合报考条件，在初试或复试中有严重违纪、舞弊情况的考生，经核实后，一律不予录取。</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3、专业素质复试最终成绩采用百分制，60分及格，不及格者不能被录取。</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4、复试结束后，把考生初试成绩和专业素质复试成绩按一定比例加权平均后，得出录取成绩。录取成绩＝(初试总成绩÷5)×50%＋专业素质复试×50%。</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5、在思想品德和体检合格的基础上，各专业将分别按考生录取成绩排名择优录取。</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w:t>
      </w:r>
      <w:r>
        <w:rPr>
          <w:rFonts w:hint="eastAsia" w:ascii="宋体" w:hAnsi="宋体" w:eastAsia="宋体" w:cs="宋体"/>
          <w:b/>
          <w:bCs/>
          <w:i w:val="0"/>
          <w:iCs w:val="0"/>
          <w:caps w:val="0"/>
          <w:color w:val="333333"/>
          <w:spacing w:val="0"/>
          <w:kern w:val="0"/>
          <w:sz w:val="24"/>
          <w:szCs w:val="24"/>
          <w:shd w:val="clear" w:fill="FFFFFF"/>
          <w:lang w:val="en-US" w:eastAsia="zh-CN" w:bidi="ar"/>
        </w:rPr>
        <w:t>八、其它</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参加复试考生于4月9日上午8：30-11:30在我中心科研楼3楼307会议室报到并提交相关材料。未按时参加复试的考生，视为自动放弃资格。</w:t>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附件：</w:t>
      </w:r>
      <w:r>
        <w:rPr>
          <w:rFonts w:hint="eastAsia" w:ascii="宋体" w:hAnsi="宋体" w:eastAsia="宋体" w:cs="宋体"/>
          <w:i w:val="0"/>
          <w:iCs w:val="0"/>
          <w:caps w:val="0"/>
          <w:color w:val="337AB7"/>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337AB7"/>
          <w:spacing w:val="0"/>
          <w:kern w:val="0"/>
          <w:sz w:val="24"/>
          <w:szCs w:val="24"/>
          <w:u w:val="none"/>
          <w:shd w:val="clear" w:fill="FFFFFF"/>
          <w:lang w:val="en-US" w:eastAsia="zh-CN" w:bidi="ar"/>
        </w:rPr>
        <w:instrText xml:space="preserve"> HYPERLINK "http://www.iswc.cas.cn/xwdt/tzgg_171981/202304/W020230407452583834273.docx" </w:instrText>
      </w:r>
      <w:r>
        <w:rPr>
          <w:rFonts w:hint="eastAsia" w:ascii="宋体" w:hAnsi="宋体" w:eastAsia="宋体" w:cs="宋体"/>
          <w:i w:val="0"/>
          <w:iCs w:val="0"/>
          <w:caps w:val="0"/>
          <w:color w:val="337AB7"/>
          <w:spacing w:val="0"/>
          <w:kern w:val="0"/>
          <w:sz w:val="24"/>
          <w:szCs w:val="24"/>
          <w:u w:val="none"/>
          <w:shd w:val="clear" w:fill="FFFFFF"/>
          <w:lang w:val="en-US" w:eastAsia="zh-CN" w:bidi="ar"/>
        </w:rPr>
        <w:fldChar w:fldCharType="separate"/>
      </w:r>
      <w:r>
        <w:rPr>
          <w:rStyle w:val="6"/>
          <w:rFonts w:hint="eastAsia" w:ascii="宋体" w:hAnsi="宋体" w:eastAsia="宋体" w:cs="宋体"/>
          <w:i w:val="0"/>
          <w:iCs w:val="0"/>
          <w:caps w:val="0"/>
          <w:color w:val="337AB7"/>
          <w:spacing w:val="0"/>
          <w:sz w:val="24"/>
          <w:szCs w:val="24"/>
          <w:u w:val="none"/>
          <w:shd w:val="clear" w:fill="FFFFFF"/>
        </w:rPr>
        <w:t>1.水土保持与生态环境研究中心招生政审表</w:t>
      </w:r>
      <w:r>
        <w:rPr>
          <w:rFonts w:hint="eastAsia" w:ascii="宋体" w:hAnsi="宋体" w:eastAsia="宋体" w:cs="宋体"/>
          <w:i w:val="0"/>
          <w:iCs w:val="0"/>
          <w:caps w:val="0"/>
          <w:color w:val="337AB7"/>
          <w:spacing w:val="0"/>
          <w:kern w:val="0"/>
          <w:sz w:val="24"/>
          <w:szCs w:val="24"/>
          <w:u w:val="none"/>
          <w:shd w:val="clear" w:fill="FFFFFF"/>
          <w:lang w:val="en-US" w:eastAsia="zh-CN" w:bidi="ar"/>
        </w:rPr>
        <w:fldChar w:fldCharType="end"/>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w:t>
      </w:r>
      <w:r>
        <w:rPr>
          <w:rFonts w:hint="eastAsia" w:ascii="宋体" w:hAnsi="宋体" w:eastAsia="宋体" w:cs="宋体"/>
          <w:i w:val="0"/>
          <w:iCs w:val="0"/>
          <w:caps w:val="0"/>
          <w:color w:val="337AB7"/>
          <w:spacing w:val="0"/>
          <w:kern w:val="0"/>
          <w:sz w:val="24"/>
          <w:szCs w:val="24"/>
          <w:u w:val="none"/>
          <w:shd w:val="clear" w:fill="FFFFFF"/>
          <w:lang w:val="en-US" w:eastAsia="zh-CN" w:bidi="ar"/>
        </w:rPr>
        <w:fldChar w:fldCharType="begin"/>
      </w:r>
      <w:r>
        <w:rPr>
          <w:rFonts w:hint="eastAsia" w:ascii="宋体" w:hAnsi="宋体" w:eastAsia="宋体" w:cs="宋体"/>
          <w:i w:val="0"/>
          <w:iCs w:val="0"/>
          <w:caps w:val="0"/>
          <w:color w:val="337AB7"/>
          <w:spacing w:val="0"/>
          <w:kern w:val="0"/>
          <w:sz w:val="24"/>
          <w:szCs w:val="24"/>
          <w:u w:val="none"/>
          <w:shd w:val="clear" w:fill="FFFFFF"/>
          <w:lang w:val="en-US" w:eastAsia="zh-CN" w:bidi="ar"/>
        </w:rPr>
        <w:instrText xml:space="preserve"> HYPERLINK "http://www.iswc.cas.cn/xwdt/tzgg_171981/202304/W020230407452583946612.pdf" </w:instrText>
      </w:r>
      <w:r>
        <w:rPr>
          <w:rFonts w:hint="eastAsia" w:ascii="宋体" w:hAnsi="宋体" w:eastAsia="宋体" w:cs="宋体"/>
          <w:i w:val="0"/>
          <w:iCs w:val="0"/>
          <w:caps w:val="0"/>
          <w:color w:val="337AB7"/>
          <w:spacing w:val="0"/>
          <w:kern w:val="0"/>
          <w:sz w:val="24"/>
          <w:szCs w:val="24"/>
          <w:u w:val="none"/>
          <w:shd w:val="clear" w:fill="FFFFFF"/>
          <w:lang w:val="en-US" w:eastAsia="zh-CN" w:bidi="ar"/>
        </w:rPr>
        <w:fldChar w:fldCharType="separate"/>
      </w:r>
      <w:r>
        <w:rPr>
          <w:rStyle w:val="6"/>
          <w:rFonts w:hint="eastAsia" w:ascii="宋体" w:hAnsi="宋体" w:eastAsia="宋体" w:cs="宋体"/>
          <w:i w:val="0"/>
          <w:iCs w:val="0"/>
          <w:caps w:val="0"/>
          <w:color w:val="337AB7"/>
          <w:spacing w:val="0"/>
          <w:sz w:val="24"/>
          <w:szCs w:val="24"/>
          <w:u w:val="none"/>
          <w:shd w:val="clear" w:fill="FFFFFF"/>
        </w:rPr>
        <w:t>2.水土保持与生态环境研究中心2023年调剂招收硕士研究生复试考生名单</w:t>
      </w:r>
      <w:r>
        <w:rPr>
          <w:rFonts w:hint="eastAsia" w:ascii="宋体" w:hAnsi="宋体" w:eastAsia="宋体" w:cs="宋体"/>
          <w:i w:val="0"/>
          <w:iCs w:val="0"/>
          <w:caps w:val="0"/>
          <w:color w:val="337AB7"/>
          <w:spacing w:val="0"/>
          <w:kern w:val="0"/>
          <w:sz w:val="24"/>
          <w:szCs w:val="24"/>
          <w:u w:val="none"/>
          <w:shd w:val="clear" w:fill="FFFFFF"/>
          <w:lang w:val="en-US" w:eastAsia="zh-CN" w:bidi="ar"/>
        </w:rPr>
        <w:fldChar w:fldCharType="end"/>
      </w:r>
    </w:p>
    <w:p>
      <w:pPr>
        <w:keepNext w:val="0"/>
        <w:keepLines w:val="0"/>
        <w:widowControl/>
        <w:suppressLineNumbers w:val="0"/>
        <w:shd w:val="clear" w:fill="FFFFFF"/>
        <w:spacing w:before="0" w:beforeAutospacing="0" w:after="120" w:afterAutospacing="0" w:line="18" w:lineRule="atLeast"/>
        <w:ind w:left="0" w:firstLine="0"/>
        <w:jc w:val="lef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w:t>
      </w:r>
    </w:p>
    <w:p>
      <w:pPr>
        <w:keepNext w:val="0"/>
        <w:keepLines w:val="0"/>
        <w:widowControl/>
        <w:suppressLineNumbers w:val="0"/>
        <w:shd w:val="clear" w:fill="FFFFFF"/>
        <w:spacing w:before="0" w:beforeAutospacing="0" w:after="120" w:afterAutospacing="0" w:line="18" w:lineRule="atLeast"/>
        <w:ind w:lef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水土保持与生态环境研究中心 研究生部</w:t>
      </w:r>
    </w:p>
    <w:p>
      <w:pPr>
        <w:keepNext w:val="0"/>
        <w:keepLines w:val="0"/>
        <w:widowControl/>
        <w:suppressLineNumbers w:val="0"/>
        <w:shd w:val="clear" w:fill="FFFFFF"/>
        <w:spacing w:before="0" w:beforeAutospacing="0" w:after="120" w:afterAutospacing="0" w:line="18" w:lineRule="atLeast"/>
        <w:ind w:left="0" w:firstLine="0"/>
        <w:jc w:val="right"/>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shd w:val="clear" w:fill="FFFFFF"/>
          <w:lang w:val="en-US" w:eastAsia="zh-CN" w:bidi="ar"/>
        </w:rPr>
        <w:t>　　2023年4月7日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C4536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2023-05-06T12:33:43Z</dcterms:created>
  <dc:creator>Administrator</dc:creator>
  <cp:lastModifiedBy>王英</cp:lastModifiedBy>
  <dcterms:modified xsi:type="dcterms:W3CDTF">2023-05-06T12:34:13Z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301E657A5B1C4DF6836CD577C5B5181F</vt:lpwstr>
  </property>
</Properties>
</file>