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  <w:jc w:val="center"/>
        <w:rPr>
          <w:b/>
          <w:bCs/>
          <w:color w:val="333333"/>
          <w:sz w:val="20"/>
          <w:szCs w:val="20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</w:rPr>
        <w:t>2023年动力与能源学院硕士研究生招生考试拟录取名单（调剂）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0"/>
          <w:szCs w:val="0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0"/>
          <w:szCs w:val="0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来源：日期：2023-04-11点击：2136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370"/>
        <w:jc w:val="both"/>
        <w:rPr>
          <w:color w:val="333333"/>
          <w:sz w:val="15"/>
          <w:szCs w:val="15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经学院研究生招生工作小组审核通过，现将我院2023年硕士研究生招生考试拟录取名单（调剂）公示如下：</w:t>
      </w:r>
    </w:p>
    <w:tbl>
      <w:tblPr>
        <w:tblW w:w="82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881"/>
        <w:gridCol w:w="1910"/>
        <w:gridCol w:w="1006"/>
        <w:gridCol w:w="1115"/>
        <w:gridCol w:w="1045"/>
        <w:gridCol w:w="14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拟录取专业名称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盛千禧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106993611419364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89.47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82.61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杨雪晨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106993613319699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94.20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80.78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魏大淞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106993515518951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88.53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79.33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工程热物理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李寒琼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106993214515315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90.53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82.43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热能工程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杜英杰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106993611419363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94.47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82.33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热能工程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尚天琦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106993214515321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90.33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80.36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热能工程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王帅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106993124713729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87.87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77.82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热能工程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冯刘畅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106993611211424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91.80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76.84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动力机械及工程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高志波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106993611213152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75.56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动力机械及工程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蔡银海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106993611213177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91.00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81.65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流体机械及工程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陈湘文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106993611213154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89.53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79.01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流体机械及工程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王得龙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106993611213157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88.87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80.91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航空宇航推进理论与工程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买宏涛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106993611213165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93.07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78.29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航空宇航推进理论与工程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陈积宏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106993611213163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77.43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航空宇航推进理论与工程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朱源松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106993611213178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88.87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76.62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航空宇航推进理论与工程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陈浩荣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106993321615907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88.53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76.47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航空宇航推进理论与工程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贾罕莹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106993611211426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87.07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航空宇航推进理论与工程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雷辉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106993611211425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86.53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75.24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航空宇航推进理论与工程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马嘉琛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106993513918891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80.93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72.28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航空宇航推进理论与工程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熊典朗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106993431618329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78.07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71.54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15"/>
                <w:szCs w:val="15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8"/>
                <w:szCs w:val="18"/>
                <w:bdr w:val="none" w:color="auto" w:sz="0" w:space="0"/>
              </w:rPr>
              <w:t>航空宇航推进理论与工程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00" w:lineRule="atLeast"/>
        <w:ind w:left="0" w:right="0" w:firstLine="420"/>
        <w:rPr>
          <w:color w:val="333333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20"/>
        <w:jc w:val="both"/>
        <w:rPr>
          <w:color w:val="333333"/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公示期为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lang w:val="en-US"/>
        </w:rPr>
        <w:t>10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个工作日。若对拟录取情况有异议，请于公示期内与我院相关人员联系。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20"/>
        <w:jc w:val="both"/>
        <w:rPr>
          <w:color w:val="333333"/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咨询及申诉渠道：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lang w:val="en-US"/>
        </w:rPr>
        <w:t>hyh@nwpu.edu.cn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20"/>
        <w:jc w:val="both"/>
        <w:rPr>
          <w:color w:val="333333"/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咨询电话：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lang w:val="en-US"/>
        </w:rPr>
        <w:t>029-88431117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20"/>
        <w:jc w:val="right"/>
        <w:rPr>
          <w:color w:val="333333"/>
          <w:sz w:val="15"/>
          <w:szCs w:val="15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20"/>
        <w:jc w:val="right"/>
        <w:rPr>
          <w:color w:val="333333"/>
          <w:sz w:val="15"/>
          <w:szCs w:val="15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动力与能源学院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30" w:lineRule="atLeast"/>
        <w:ind w:left="0" w:right="0" w:firstLine="420"/>
        <w:jc w:val="right"/>
        <w:rPr>
          <w:color w:val="333333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7B7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494</Words>
  <Characters>1033</Characters>
  <Lines>0</Lines>
  <Paragraphs>0</Paragraphs>
  <TotalTime>0</TotalTime>
  <ScaleCrop>false</ScaleCrop>
  <LinksUpToDate>false</LinksUpToDate>
  <CharactersWithSpaces>1034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2023-05-07T01:52:15Z</dcterms:created>
  <dc:creator>Administrator</dc:creator>
  <cp:lastModifiedBy>王英</cp:lastModifiedBy>
  <dcterms:modified xsi:type="dcterms:W3CDTF">2023-05-07T01:52:24Z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49D1A2D9F42A440D9C8AA5AFC9D759AF</vt:lpwstr>
  </property>
</Properties>
</file>