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A1C" w:rsidRPr="003C2A1C" w:rsidRDefault="003C2A1C" w:rsidP="003C2A1C">
      <w:pPr>
        <w:widowControl/>
        <w:spacing w:line="750" w:lineRule="atLeast"/>
        <w:jc w:val="center"/>
        <w:outlineLvl w:val="0"/>
        <w:rPr>
          <w:rFonts w:ascii="微软雅黑" w:eastAsia="微软雅黑" w:hAnsi="微软雅黑" w:cs="宋体"/>
          <w:color w:val="000000"/>
          <w:kern w:val="36"/>
          <w:sz w:val="36"/>
          <w:szCs w:val="36"/>
        </w:rPr>
      </w:pPr>
      <w:r w:rsidRPr="003C2A1C">
        <w:rPr>
          <w:rFonts w:ascii="微软雅黑" w:eastAsia="微软雅黑" w:hAnsi="微软雅黑" w:cs="宋体" w:hint="eastAsia"/>
          <w:color w:val="000000"/>
          <w:kern w:val="36"/>
          <w:sz w:val="36"/>
          <w:szCs w:val="36"/>
        </w:rPr>
        <w:t>自动化学院硕士研究生调剂工作方案</w:t>
      </w:r>
    </w:p>
    <w:p w:rsidR="003C2A1C" w:rsidRPr="003C2A1C" w:rsidRDefault="003C2A1C" w:rsidP="003C2A1C">
      <w:pPr>
        <w:widowControl/>
        <w:spacing w:line="600" w:lineRule="atLeast"/>
        <w:jc w:val="center"/>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2023年04月06日 21:42  点击：8299 次</w:t>
      </w:r>
    </w:p>
    <w:p w:rsidR="003C2A1C" w:rsidRPr="003C2A1C" w:rsidRDefault="003C2A1C" w:rsidP="003C2A1C">
      <w:pPr>
        <w:widowControl/>
        <w:jc w:val="left"/>
        <w:rPr>
          <w:rFonts w:ascii="宋体" w:eastAsia="宋体" w:hAnsi="宋体" w:cs="宋体" w:hint="eastAsia"/>
          <w:kern w:val="0"/>
          <w:sz w:val="24"/>
          <w:szCs w:val="24"/>
        </w:rPr>
      </w:pPr>
      <w:r w:rsidRPr="003C2A1C">
        <w:rPr>
          <w:rFonts w:ascii="宋体" w:eastAsia="宋体" w:hAnsi="宋体" w:cs="宋体"/>
          <w:kern w:val="0"/>
          <w:sz w:val="24"/>
          <w:szCs w:val="24"/>
        </w:rPr>
        <w:pict>
          <v:rect id="_x0000_i1025" style="width:0;height:1.5pt" o:hralign="center" o:hrstd="t" o:hrnoshade="t" o:hr="t" fillcolor="black" stroked="f"/>
        </w:pict>
      </w:r>
    </w:p>
    <w:p w:rsidR="003C2A1C" w:rsidRPr="003C2A1C" w:rsidRDefault="003C2A1C" w:rsidP="003C2A1C">
      <w:pPr>
        <w:widowControl/>
        <w:spacing w:before="150" w:line="315" w:lineRule="atLeast"/>
        <w:ind w:firstLine="480"/>
        <w:jc w:val="left"/>
        <w:rPr>
          <w:rFonts w:ascii="微软雅黑" w:eastAsia="微软雅黑" w:hAnsi="微软雅黑" w:cs="宋体"/>
          <w:color w:val="000000"/>
          <w:kern w:val="0"/>
          <w:szCs w:val="21"/>
        </w:rPr>
      </w:pPr>
      <w:r w:rsidRPr="003C2A1C">
        <w:rPr>
          <w:rFonts w:ascii="微软雅黑" w:eastAsia="微软雅黑" w:hAnsi="微软雅黑" w:cs="宋体" w:hint="eastAsia"/>
          <w:color w:val="000000"/>
          <w:kern w:val="0"/>
          <w:szCs w:val="21"/>
        </w:rPr>
        <w:t>我院部分专业</w:t>
      </w:r>
      <w:proofErr w:type="gramStart"/>
      <w:r w:rsidRPr="003C2A1C">
        <w:rPr>
          <w:rFonts w:ascii="微软雅黑" w:eastAsia="微软雅黑" w:hAnsi="微软雅黑" w:cs="宋体" w:hint="eastAsia"/>
          <w:color w:val="000000"/>
          <w:kern w:val="0"/>
          <w:szCs w:val="21"/>
        </w:rPr>
        <w:t>一</w:t>
      </w:r>
      <w:proofErr w:type="gramEnd"/>
      <w:r w:rsidRPr="003C2A1C">
        <w:rPr>
          <w:rFonts w:ascii="微软雅黑" w:eastAsia="微软雅黑" w:hAnsi="微软雅黑" w:cs="宋体" w:hint="eastAsia"/>
          <w:color w:val="000000"/>
          <w:kern w:val="0"/>
          <w:szCs w:val="21"/>
        </w:rPr>
        <w:t>志愿生源不足，现接收调剂，具体通知如下：</w:t>
      </w:r>
    </w:p>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t>一、调剂专业及指标</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70"/>
        <w:gridCol w:w="2490"/>
        <w:gridCol w:w="1890"/>
      </w:tblGrid>
      <w:tr w:rsidR="003C2A1C" w:rsidRPr="003C2A1C" w:rsidTr="003C2A1C">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专业代码</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专业名称</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调剂计划</w:t>
            </w:r>
          </w:p>
        </w:tc>
      </w:tr>
      <w:tr w:rsidR="003C2A1C" w:rsidRPr="003C2A1C" w:rsidTr="003C2A1C">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082300</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交通运输工程</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4</w:t>
            </w:r>
          </w:p>
        </w:tc>
      </w:tr>
      <w:tr w:rsidR="003C2A1C" w:rsidRPr="003C2A1C" w:rsidTr="003C2A1C">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085801</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电气工程</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14</w:t>
            </w:r>
          </w:p>
        </w:tc>
      </w:tr>
      <w:tr w:rsidR="003C2A1C" w:rsidRPr="003C2A1C" w:rsidTr="003C2A1C">
        <w:tc>
          <w:tcPr>
            <w:tcW w:w="26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086102</w:t>
            </w:r>
          </w:p>
        </w:tc>
        <w:tc>
          <w:tcPr>
            <w:tcW w:w="24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道路交通运输</w:t>
            </w:r>
          </w:p>
        </w:tc>
        <w:tc>
          <w:tcPr>
            <w:tcW w:w="18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17</w:t>
            </w:r>
          </w:p>
        </w:tc>
      </w:tr>
    </w:tbl>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t>二、调剂要求</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根据2023年西北工业大学研究生复试录取工作的相关文件，调剂考生需全部满足以下条件：</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1.调剂生初试成绩需达到西北工业大学第一志愿报考专业复试基本分数线；</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2.各专业接收的调剂生应同时满足以下条件：</w:t>
      </w:r>
    </w:p>
    <w:tbl>
      <w:tblPr>
        <w:tblW w:w="0" w:type="auto"/>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42"/>
        <w:gridCol w:w="1672"/>
        <w:gridCol w:w="2551"/>
        <w:gridCol w:w="3231"/>
      </w:tblGrid>
      <w:tr w:rsidR="003C2A1C" w:rsidRPr="003C2A1C" w:rsidTr="003C2A1C">
        <w:tc>
          <w:tcPr>
            <w:tcW w:w="94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专业代码</w:t>
            </w:r>
          </w:p>
        </w:tc>
        <w:tc>
          <w:tcPr>
            <w:tcW w:w="169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专业名称</w:t>
            </w:r>
          </w:p>
        </w:tc>
        <w:tc>
          <w:tcPr>
            <w:tcW w:w="585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满足要求</w:t>
            </w:r>
          </w:p>
        </w:tc>
      </w:tr>
      <w:tr w:rsidR="003C2A1C" w:rsidRPr="003C2A1C" w:rsidTr="003C2A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c>
          <w:tcPr>
            <w:tcW w:w="25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proofErr w:type="gramStart"/>
            <w:r w:rsidRPr="003C2A1C">
              <w:rPr>
                <w:rFonts w:ascii="微软雅黑" w:eastAsia="微软雅黑" w:hAnsi="微软雅黑" w:cs="宋体" w:hint="eastAsia"/>
                <w:kern w:val="0"/>
                <w:szCs w:val="21"/>
              </w:rPr>
              <w:t>一</w:t>
            </w:r>
            <w:proofErr w:type="gramEnd"/>
            <w:r w:rsidRPr="003C2A1C">
              <w:rPr>
                <w:rFonts w:ascii="微软雅黑" w:eastAsia="微软雅黑" w:hAnsi="微软雅黑" w:cs="宋体" w:hint="eastAsia"/>
                <w:kern w:val="0"/>
                <w:szCs w:val="21"/>
              </w:rPr>
              <w:t>志愿报考学科</w:t>
            </w:r>
          </w:p>
        </w:tc>
        <w:tc>
          <w:tcPr>
            <w:tcW w:w="32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学术要求</w:t>
            </w:r>
          </w:p>
        </w:tc>
      </w:tr>
      <w:tr w:rsidR="003C2A1C" w:rsidRPr="003C2A1C" w:rsidTr="003C2A1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082300</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交通运输工程</w:t>
            </w:r>
          </w:p>
        </w:tc>
        <w:tc>
          <w:tcPr>
            <w:tcW w:w="258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080800电气工程、081100控制科学与工程、085406控制工程、085407仪器仪表工程、085801电气工程、</w:t>
            </w:r>
            <w:r w:rsidRPr="003C2A1C">
              <w:rPr>
                <w:rFonts w:ascii="微软雅黑" w:eastAsia="微软雅黑" w:hAnsi="微软雅黑" w:cs="宋体" w:hint="eastAsia"/>
                <w:kern w:val="0"/>
                <w:szCs w:val="21"/>
              </w:rPr>
              <w:lastRenderedPageBreak/>
              <w:t>086104航空交通运输</w:t>
            </w:r>
          </w:p>
        </w:tc>
        <w:tc>
          <w:tcPr>
            <w:tcW w:w="327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lastRenderedPageBreak/>
              <w:t>初试英语科目为201英语（一）、初试数学科目为301数学（一）、</w:t>
            </w:r>
            <w:proofErr w:type="gramStart"/>
            <w:r w:rsidRPr="003C2A1C">
              <w:rPr>
                <w:rFonts w:ascii="微软雅黑" w:eastAsia="微软雅黑" w:hAnsi="微软雅黑" w:cs="宋体" w:hint="eastAsia"/>
                <w:kern w:val="0"/>
                <w:szCs w:val="21"/>
              </w:rPr>
              <w:t>初试自</w:t>
            </w:r>
            <w:proofErr w:type="gramEnd"/>
            <w:r w:rsidRPr="003C2A1C">
              <w:rPr>
                <w:rFonts w:ascii="微软雅黑" w:eastAsia="微软雅黑" w:hAnsi="微软雅黑" w:cs="宋体" w:hint="eastAsia"/>
                <w:kern w:val="0"/>
                <w:szCs w:val="21"/>
              </w:rPr>
              <w:t>命题科目必须为西北工业大学自命题科目，四单元科目为</w:t>
            </w:r>
            <w:r w:rsidRPr="003C2A1C">
              <w:rPr>
                <w:rFonts w:ascii="微软雅黑" w:eastAsia="微软雅黑" w:hAnsi="微软雅黑" w:cs="宋体" w:hint="eastAsia"/>
                <w:kern w:val="0"/>
                <w:szCs w:val="21"/>
              </w:rPr>
              <w:lastRenderedPageBreak/>
              <w:t>808电气工程基础、821自动控制原理或810交通工程学</w:t>
            </w:r>
          </w:p>
        </w:tc>
      </w:tr>
      <w:tr w:rsidR="003C2A1C" w:rsidRPr="003C2A1C" w:rsidTr="003C2A1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085801</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电气工程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r>
      <w:tr w:rsidR="003C2A1C" w:rsidRPr="003C2A1C" w:rsidTr="003C2A1C">
        <w:tc>
          <w:tcPr>
            <w:tcW w:w="94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086102</w:t>
            </w:r>
          </w:p>
        </w:tc>
        <w:tc>
          <w:tcPr>
            <w:tcW w:w="169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3C2A1C" w:rsidRPr="003C2A1C" w:rsidRDefault="003C2A1C" w:rsidP="003C2A1C">
            <w:pPr>
              <w:widowControl/>
              <w:spacing w:line="315" w:lineRule="atLeast"/>
              <w:jc w:val="left"/>
              <w:rPr>
                <w:rFonts w:ascii="微软雅黑" w:eastAsia="微软雅黑" w:hAnsi="微软雅黑" w:cs="宋体"/>
                <w:kern w:val="0"/>
                <w:szCs w:val="21"/>
              </w:rPr>
            </w:pPr>
            <w:r w:rsidRPr="003C2A1C">
              <w:rPr>
                <w:rFonts w:ascii="微软雅黑" w:eastAsia="微软雅黑" w:hAnsi="微软雅黑" w:cs="宋体" w:hint="eastAsia"/>
                <w:kern w:val="0"/>
                <w:szCs w:val="21"/>
              </w:rPr>
              <w:t>道路交通运输</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2A1C" w:rsidRPr="003C2A1C" w:rsidRDefault="003C2A1C" w:rsidP="003C2A1C">
            <w:pPr>
              <w:widowControl/>
              <w:jc w:val="left"/>
              <w:rPr>
                <w:rFonts w:ascii="微软雅黑" w:eastAsia="微软雅黑" w:hAnsi="微软雅黑" w:cs="宋体"/>
                <w:kern w:val="0"/>
                <w:szCs w:val="21"/>
              </w:rPr>
            </w:pPr>
          </w:p>
        </w:tc>
      </w:tr>
    </w:tbl>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lastRenderedPageBreak/>
        <w:t>三、调剂报名</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符合调剂要求的考生请在2023年4月7日00:00-12:00期间登录“全国硕士生招生调剂服务系统”报名，同时于指定时间进行资格审核（</w:t>
      </w:r>
      <w:proofErr w:type="gramStart"/>
      <w:r w:rsidRPr="003C2A1C">
        <w:rPr>
          <w:rFonts w:ascii="微软雅黑" w:eastAsia="微软雅黑" w:hAnsi="微软雅黑" w:cs="宋体" w:hint="eastAsia"/>
          <w:color w:val="000000"/>
          <w:kern w:val="0"/>
          <w:szCs w:val="21"/>
        </w:rPr>
        <w:t>一</w:t>
      </w:r>
      <w:proofErr w:type="gramEnd"/>
      <w:r w:rsidRPr="003C2A1C">
        <w:rPr>
          <w:rFonts w:ascii="微软雅黑" w:eastAsia="微软雅黑" w:hAnsi="微软雅黑" w:cs="宋体" w:hint="eastAsia"/>
          <w:color w:val="000000"/>
          <w:kern w:val="0"/>
          <w:szCs w:val="21"/>
        </w:rPr>
        <w:t>志愿</w:t>
      </w:r>
      <w:proofErr w:type="gramStart"/>
      <w:r w:rsidRPr="003C2A1C">
        <w:rPr>
          <w:rFonts w:ascii="微软雅黑" w:eastAsia="微软雅黑" w:hAnsi="微软雅黑" w:cs="宋体" w:hint="eastAsia"/>
          <w:color w:val="000000"/>
          <w:kern w:val="0"/>
          <w:szCs w:val="21"/>
        </w:rPr>
        <w:t>上院线</w:t>
      </w:r>
      <w:proofErr w:type="gramEnd"/>
      <w:r w:rsidRPr="003C2A1C">
        <w:rPr>
          <w:rFonts w:ascii="微软雅黑" w:eastAsia="微软雅黑" w:hAnsi="微软雅黑" w:cs="宋体" w:hint="eastAsia"/>
          <w:color w:val="000000"/>
          <w:kern w:val="0"/>
          <w:szCs w:val="21"/>
        </w:rPr>
        <w:t>考生院内调剂可不进行资格审核），未按时在调剂服务系统中报名或未在指定时间进行资格审核均视为报名无效。</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报名结束后，学院依据调剂条件，对考生本科专业、初试成绩及其它反映考生综合素质的材料进行审核筛选，择优遴选进入复试，在调剂系统发送复试通知，并通知考生进行调剂复试。调剂学生不可提前联系导师，录取后由学院统筹安排。</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w:t>
      </w:r>
      <w:proofErr w:type="gramStart"/>
      <w:r w:rsidRPr="003C2A1C">
        <w:rPr>
          <w:rFonts w:ascii="微软雅黑" w:eastAsia="微软雅黑" w:hAnsi="微软雅黑" w:cs="宋体" w:hint="eastAsia"/>
          <w:color w:val="000000"/>
          <w:kern w:val="0"/>
          <w:szCs w:val="21"/>
        </w:rPr>
        <w:t>一</w:t>
      </w:r>
      <w:proofErr w:type="gramEnd"/>
      <w:r w:rsidRPr="003C2A1C">
        <w:rPr>
          <w:rFonts w:ascii="微软雅黑" w:eastAsia="微软雅黑" w:hAnsi="微软雅黑" w:cs="宋体" w:hint="eastAsia"/>
          <w:color w:val="000000"/>
          <w:kern w:val="0"/>
          <w:szCs w:val="21"/>
        </w:rPr>
        <w:t>)考生资格审核需提供以下资料：</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（1）准考证；</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（2）有效身份证件原件；</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（3）学历学位证书原件（应届生提供学生证）；</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（4）</w:t>
      </w:r>
      <w:proofErr w:type="gramStart"/>
      <w:r w:rsidRPr="003C2A1C">
        <w:rPr>
          <w:rFonts w:ascii="微软雅黑" w:eastAsia="微软雅黑" w:hAnsi="微软雅黑" w:cs="宋体" w:hint="eastAsia"/>
          <w:color w:val="000000"/>
          <w:kern w:val="0"/>
          <w:szCs w:val="21"/>
        </w:rPr>
        <w:t>网报后</w:t>
      </w:r>
      <w:proofErr w:type="gramEnd"/>
      <w:r w:rsidRPr="003C2A1C">
        <w:rPr>
          <w:rFonts w:ascii="微软雅黑" w:eastAsia="微软雅黑" w:hAnsi="微软雅黑" w:cs="宋体" w:hint="eastAsia"/>
          <w:color w:val="000000"/>
          <w:kern w:val="0"/>
          <w:szCs w:val="21"/>
        </w:rPr>
        <w:t>未通过</w:t>
      </w:r>
      <w:proofErr w:type="gramStart"/>
      <w:r w:rsidRPr="003C2A1C">
        <w:rPr>
          <w:rFonts w:ascii="微软雅黑" w:eastAsia="微软雅黑" w:hAnsi="微软雅黑" w:cs="宋体" w:hint="eastAsia"/>
          <w:color w:val="000000"/>
          <w:kern w:val="0"/>
          <w:szCs w:val="21"/>
        </w:rPr>
        <w:t>学信网学历</w:t>
      </w:r>
      <w:proofErr w:type="gramEnd"/>
      <w:r w:rsidRPr="003C2A1C">
        <w:rPr>
          <w:rFonts w:ascii="微软雅黑" w:eastAsia="微软雅黑" w:hAnsi="微软雅黑" w:cs="宋体" w:hint="eastAsia"/>
          <w:color w:val="000000"/>
          <w:kern w:val="0"/>
          <w:szCs w:val="21"/>
        </w:rPr>
        <w:t>校验的考生需提供学历认证报告；</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（5）本科成绩单原件；</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（6）《2023年西北工业大学硕士研究生招生复试知情承诺书》（附件1），承诺书正文内容打印或</w:t>
      </w:r>
      <w:proofErr w:type="gramStart"/>
      <w:r w:rsidRPr="003C2A1C">
        <w:rPr>
          <w:rFonts w:ascii="微软雅黑" w:eastAsia="微软雅黑" w:hAnsi="微软雅黑" w:cs="宋体" w:hint="eastAsia"/>
          <w:color w:val="000000"/>
          <w:kern w:val="0"/>
          <w:szCs w:val="21"/>
        </w:rPr>
        <w:t>手抄均</w:t>
      </w:r>
      <w:proofErr w:type="gramEnd"/>
      <w:r w:rsidRPr="003C2A1C">
        <w:rPr>
          <w:rFonts w:ascii="微软雅黑" w:eastAsia="微软雅黑" w:hAnsi="微软雅黑" w:cs="宋体" w:hint="eastAsia"/>
          <w:color w:val="000000"/>
          <w:kern w:val="0"/>
          <w:szCs w:val="21"/>
        </w:rPr>
        <w:t>可，本人签字处请务必手签。</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(二)资格审核流程：</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lastRenderedPageBreak/>
        <w:t>参加复试的考生，于指定时间</w:t>
      </w:r>
      <w:proofErr w:type="gramStart"/>
      <w:r w:rsidRPr="003C2A1C">
        <w:rPr>
          <w:rFonts w:ascii="微软雅黑" w:eastAsia="微软雅黑" w:hAnsi="微软雅黑" w:cs="宋体" w:hint="eastAsia"/>
          <w:color w:val="000000"/>
          <w:kern w:val="0"/>
          <w:szCs w:val="21"/>
        </w:rPr>
        <w:t>持以上</w:t>
      </w:r>
      <w:proofErr w:type="gramEnd"/>
      <w:r w:rsidRPr="003C2A1C">
        <w:rPr>
          <w:rFonts w:ascii="微软雅黑" w:eastAsia="微软雅黑" w:hAnsi="微软雅黑" w:cs="宋体" w:hint="eastAsia"/>
          <w:color w:val="000000"/>
          <w:kern w:val="0"/>
          <w:szCs w:val="21"/>
        </w:rPr>
        <w:t>资格审核材料原件前往对应地点接受现场资格审核。成绩单原件及所有其他材料作为复试材料，不予退还。</w:t>
      </w:r>
    </w:p>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t>四、调剂复试</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1.复试方式</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我院硕士研究生调剂复试采用现场复试的方式。</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具体复试方法参阅《自动化学院2023年全国硕士研究生招生考试复试工作方案》。</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2.调剂时间</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4月10日14:30-17:00 在自动化学院343会议室进行资格审核；</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4月11日9:00开始进行复试，具体地点另行通知。</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3.复试内容</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复试内容包括思想政治素质和道德品质考核、专业外语水平考核和综合素质面试等，考核时间不少于20分钟。</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（一）思想政治素质和道德品质考核</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考核内容：采用面试形式，在综合素质面试中一并进行。思想政治素质和道德品德考核包括考生的政治态度、思想表现、道德品质、遵纪守法、诚实守信等。</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（二）专业外语水平考核</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专业外语水平考核采用面试形式，在综合素质面试中一并进行。全面考核考生的专业外语水平以及听说能力，考核考生外文专业文献的阅读及理解能力。</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（三）综合素质面试</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lastRenderedPageBreak/>
        <w:t>考核内容：综合素质面试主要考核考生理论知识和应用技能掌握程度，及培养潜质和创新素质等。</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4.成绩计算</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（1）复试总成绩计算（满分100分）</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复试总成绩=思想政治素质和道德品质成绩*0.1+专业外语水平考核成绩*0.3+综合素质面试成绩*0.6</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（2）录取总成绩计算（满分100分）</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录取总成绩=初试总分*0.5/5+复试总成绩*0.5</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（3）预录取名单公布</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按调剂专业招生指标数，根据录取总成绩从高到低顺序择优录取。复试总成绩低于60分者不予录取；复试中认定为违规违纪者不予录取。</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公布时间：4月12日前。</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公布方式：学院网站公示。</w:t>
      </w:r>
    </w:p>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t>五、信息公开</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1. 学院按照国家考试信息公开要求和学校“谁公开、谁把关”、“谁公开、谁解释”的原则，积极推进招生信息公开，相关信息将在学院网站进行公开公示。</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2. 学校将对拟录取名单公示，公示时间为10个工作日。</w:t>
      </w:r>
    </w:p>
    <w:p w:rsidR="003C2A1C" w:rsidRPr="003C2A1C" w:rsidRDefault="003C2A1C" w:rsidP="003C2A1C">
      <w:pPr>
        <w:widowControl/>
        <w:spacing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b/>
          <w:bCs/>
          <w:color w:val="000000"/>
          <w:kern w:val="0"/>
          <w:szCs w:val="21"/>
        </w:rPr>
        <w:t>六、监督与复议</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咨询及申诉渠道：zidonghua311@nwpu.edu.cn</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lastRenderedPageBreak/>
        <w:t>咨询电话：029-88431391 李老师</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通讯地址：陕西省西安市长安区东祥路1号西北工业大学自动化学院339室</w:t>
      </w:r>
    </w:p>
    <w:p w:rsidR="003C2A1C" w:rsidRPr="003C2A1C" w:rsidRDefault="003C2A1C" w:rsidP="003C2A1C">
      <w:pPr>
        <w:widowControl/>
        <w:spacing w:before="150" w:line="315" w:lineRule="atLeast"/>
        <w:ind w:firstLine="480"/>
        <w:jc w:val="left"/>
        <w:rPr>
          <w:rFonts w:ascii="微软雅黑" w:eastAsia="微软雅黑" w:hAnsi="微软雅黑" w:cs="宋体" w:hint="eastAsia"/>
          <w:color w:val="000000"/>
          <w:kern w:val="0"/>
          <w:szCs w:val="21"/>
        </w:rPr>
      </w:pPr>
      <w:r w:rsidRPr="003C2A1C">
        <w:rPr>
          <w:rFonts w:ascii="微软雅黑" w:eastAsia="微软雅黑" w:hAnsi="微软雅黑" w:cs="宋体" w:hint="eastAsia"/>
          <w:color w:val="000000"/>
          <w:kern w:val="0"/>
          <w:szCs w:val="21"/>
        </w:rPr>
        <w:t>本方案自公布之日起实施，由自动化学院负责解释。</w:t>
      </w:r>
    </w:p>
    <w:p w:rsidR="00384277" w:rsidRPr="003C2A1C" w:rsidRDefault="00384277">
      <w:bookmarkStart w:id="0" w:name="_GoBack"/>
      <w:bookmarkEnd w:id="0"/>
    </w:p>
    <w:sectPr w:rsidR="00384277" w:rsidRPr="003C2A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CB2"/>
    <w:rsid w:val="00384277"/>
    <w:rsid w:val="003C2A1C"/>
    <w:rsid w:val="007B6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C2A1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C2A1C"/>
    <w:rPr>
      <w:rFonts w:ascii="宋体" w:eastAsia="宋体" w:hAnsi="宋体" w:cs="宋体"/>
      <w:b/>
      <w:bCs/>
      <w:kern w:val="36"/>
      <w:sz w:val="48"/>
      <w:szCs w:val="48"/>
    </w:rPr>
  </w:style>
  <w:style w:type="paragraph" w:customStyle="1" w:styleId="vsbcontentstart">
    <w:name w:val="vsbcontent_start"/>
    <w:basedOn w:val="a"/>
    <w:rsid w:val="003C2A1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C2A1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C2A1C"/>
    <w:rPr>
      <w:b/>
      <w:bCs/>
    </w:rPr>
  </w:style>
  <w:style w:type="paragraph" w:customStyle="1" w:styleId="vsbcontentend">
    <w:name w:val="vsbcontent_end"/>
    <w:basedOn w:val="a"/>
    <w:rsid w:val="003C2A1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C2A1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C2A1C"/>
    <w:rPr>
      <w:rFonts w:ascii="宋体" w:eastAsia="宋体" w:hAnsi="宋体" w:cs="宋体"/>
      <w:b/>
      <w:bCs/>
      <w:kern w:val="36"/>
      <w:sz w:val="48"/>
      <w:szCs w:val="48"/>
    </w:rPr>
  </w:style>
  <w:style w:type="paragraph" w:customStyle="1" w:styleId="vsbcontentstart">
    <w:name w:val="vsbcontent_start"/>
    <w:basedOn w:val="a"/>
    <w:rsid w:val="003C2A1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C2A1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C2A1C"/>
    <w:rPr>
      <w:b/>
      <w:bCs/>
    </w:rPr>
  </w:style>
  <w:style w:type="paragraph" w:customStyle="1" w:styleId="vsbcontentend">
    <w:name w:val="vsbcontent_end"/>
    <w:basedOn w:val="a"/>
    <w:rsid w:val="003C2A1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554910">
      <w:bodyDiv w:val="1"/>
      <w:marLeft w:val="0"/>
      <w:marRight w:val="0"/>
      <w:marTop w:val="0"/>
      <w:marBottom w:val="0"/>
      <w:divBdr>
        <w:top w:val="none" w:sz="0" w:space="0" w:color="auto"/>
        <w:left w:val="none" w:sz="0" w:space="0" w:color="auto"/>
        <w:bottom w:val="none" w:sz="0" w:space="0" w:color="auto"/>
        <w:right w:val="none" w:sz="0" w:space="0" w:color="auto"/>
      </w:divBdr>
      <w:divsChild>
        <w:div w:id="704060247">
          <w:marLeft w:val="0"/>
          <w:marRight w:val="0"/>
          <w:marTop w:val="0"/>
          <w:marBottom w:val="0"/>
          <w:divBdr>
            <w:top w:val="single" w:sz="6" w:space="0" w:color="DEDEDE"/>
            <w:left w:val="none" w:sz="0" w:space="0" w:color="auto"/>
            <w:bottom w:val="single" w:sz="6" w:space="0" w:color="DEDEDE"/>
            <w:right w:val="none" w:sz="0" w:space="0" w:color="auto"/>
          </w:divBdr>
        </w:div>
        <w:div w:id="246695276">
          <w:marLeft w:val="0"/>
          <w:marRight w:val="0"/>
          <w:marTop w:val="0"/>
          <w:marBottom w:val="0"/>
          <w:divBdr>
            <w:top w:val="none" w:sz="0" w:space="0" w:color="auto"/>
            <w:left w:val="none" w:sz="0" w:space="0" w:color="auto"/>
            <w:bottom w:val="none" w:sz="0" w:space="0" w:color="auto"/>
            <w:right w:val="none" w:sz="0" w:space="0" w:color="auto"/>
          </w:divBdr>
          <w:divsChild>
            <w:div w:id="943729427">
              <w:marLeft w:val="0"/>
              <w:marRight w:val="0"/>
              <w:marTop w:val="0"/>
              <w:marBottom w:val="0"/>
              <w:divBdr>
                <w:top w:val="none" w:sz="0" w:space="0" w:color="auto"/>
                <w:left w:val="none" w:sz="0" w:space="0" w:color="auto"/>
                <w:bottom w:val="none" w:sz="0" w:space="0" w:color="auto"/>
                <w:right w:val="none" w:sz="0" w:space="0" w:color="auto"/>
              </w:divBdr>
              <w:divsChild>
                <w:div w:id="646393911">
                  <w:marLeft w:val="0"/>
                  <w:marRight w:val="0"/>
                  <w:marTop w:val="0"/>
                  <w:marBottom w:val="0"/>
                  <w:divBdr>
                    <w:top w:val="none" w:sz="0" w:space="0" w:color="auto"/>
                    <w:left w:val="none" w:sz="0" w:space="0" w:color="auto"/>
                    <w:bottom w:val="none" w:sz="0" w:space="0" w:color="auto"/>
                    <w:right w:val="none" w:sz="0" w:space="0" w:color="auto"/>
                  </w:divBdr>
                  <w:divsChild>
                    <w:div w:id="809830739">
                      <w:marLeft w:val="0"/>
                      <w:marRight w:val="0"/>
                      <w:marTop w:val="0"/>
                      <w:marBottom w:val="0"/>
                      <w:divBdr>
                        <w:top w:val="none" w:sz="0" w:space="0" w:color="auto"/>
                        <w:left w:val="none" w:sz="0" w:space="0" w:color="auto"/>
                        <w:bottom w:val="none" w:sz="0" w:space="0" w:color="auto"/>
                        <w:right w:val="none" w:sz="0" w:space="0" w:color="auto"/>
                      </w:divBdr>
                    </w:div>
                    <w:div w:id="42889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2023-04-09T09:52:00Z</dcterms:created>
  <dcterms:modified xsi:type="dcterms:W3CDTF">2023-04-09T09:52:00Z</dcterms:modified>
</cp:coreProperties>
</file>