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C7" w:rsidRPr="00DC31C7" w:rsidRDefault="00DC31C7" w:rsidP="00DC31C7">
      <w:pPr>
        <w:widowControl/>
        <w:shd w:val="clear" w:color="auto" w:fill="FFFFFF"/>
        <w:spacing w:before="100" w:beforeAutospacing="1" w:after="100" w:afterAutospacing="1" w:line="900" w:lineRule="atLeast"/>
        <w:jc w:val="center"/>
        <w:outlineLvl w:val="0"/>
        <w:rPr>
          <w:rFonts w:ascii="微软雅黑" w:eastAsia="微软雅黑" w:hAnsi="微软雅黑" w:cs="宋体"/>
          <w:b/>
          <w:bCs/>
          <w:color w:val="1964A9"/>
          <w:kern w:val="36"/>
          <w:sz w:val="30"/>
          <w:szCs w:val="30"/>
        </w:rPr>
      </w:pPr>
      <w:r w:rsidRPr="00DC31C7">
        <w:rPr>
          <w:rFonts w:ascii="微软雅黑" w:eastAsia="微软雅黑" w:hAnsi="微软雅黑" w:cs="宋体" w:hint="eastAsia"/>
          <w:b/>
          <w:bCs/>
          <w:color w:val="1964A9"/>
          <w:kern w:val="36"/>
          <w:sz w:val="30"/>
          <w:szCs w:val="30"/>
        </w:rPr>
        <w:t>西华大学国际经济与管理研究院2023年调剂专业及计划（第一批）</w:t>
      </w:r>
    </w:p>
    <w:p w:rsidR="00DC31C7" w:rsidRPr="00DC31C7" w:rsidRDefault="00DC31C7" w:rsidP="00DC31C7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C3C3C"/>
          <w:kern w:val="0"/>
          <w:sz w:val="18"/>
          <w:szCs w:val="18"/>
        </w:rPr>
      </w:pPr>
      <w:r w:rsidRPr="00DC31C7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发布时间：</w:t>
      </w:r>
      <w:r w:rsidRPr="00DC31C7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2023-03-30</w:t>
      </w:r>
      <w:r w:rsidRPr="00DC31C7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浏览次数：</w:t>
      </w:r>
      <w:r w:rsidRPr="00DC31C7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489</w:t>
      </w:r>
    </w:p>
    <w:tbl>
      <w:tblPr>
        <w:tblW w:w="11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1355"/>
        <w:gridCol w:w="975"/>
        <w:gridCol w:w="1230"/>
        <w:gridCol w:w="650"/>
        <w:gridCol w:w="712"/>
        <w:gridCol w:w="646"/>
        <w:gridCol w:w="1295"/>
        <w:gridCol w:w="1231"/>
        <w:gridCol w:w="2645"/>
      </w:tblGrid>
      <w:tr w:rsidR="00DC31C7" w:rsidRPr="00DC31C7" w:rsidTr="00DC31C7">
        <w:trPr>
          <w:trHeight w:val="780"/>
        </w:trPr>
        <w:tc>
          <w:tcPr>
            <w:tcW w:w="15555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DC31C7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2023年国际经济与管理研究院调剂专业及计划（第一批）</w:t>
            </w:r>
          </w:p>
        </w:tc>
      </w:tr>
      <w:tr w:rsidR="00DC31C7" w:rsidRPr="00DC31C7" w:rsidTr="00DC31C7">
        <w:trPr>
          <w:trHeight w:val="285"/>
        </w:trPr>
        <w:tc>
          <w:tcPr>
            <w:tcW w:w="78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代码</w:t>
            </w:r>
          </w:p>
        </w:tc>
        <w:tc>
          <w:tcPr>
            <w:tcW w:w="193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学院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专业代码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专业名称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学习方式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学位类别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调剂招生计划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调剂系统</w:t>
            </w:r>
          </w:p>
        </w:tc>
        <w:tc>
          <w:tcPr>
            <w:tcW w:w="438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0"/>
                <w:szCs w:val="20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备注</w:t>
            </w:r>
          </w:p>
        </w:tc>
      </w:tr>
      <w:tr w:rsidR="00DC31C7" w:rsidRPr="00DC31C7" w:rsidTr="00DC31C7">
        <w:trPr>
          <w:trHeight w:val="9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C31C7" w:rsidRPr="00DC31C7" w:rsidRDefault="00DC31C7" w:rsidP="00DC31C7">
            <w:pPr>
              <w:widowControl/>
              <w:jc w:val="left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C31C7" w:rsidRPr="00DC31C7" w:rsidRDefault="00DC31C7" w:rsidP="00DC31C7">
            <w:pPr>
              <w:widowControl/>
              <w:jc w:val="left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C31C7" w:rsidRPr="00DC31C7" w:rsidRDefault="00DC31C7" w:rsidP="00DC31C7">
            <w:pPr>
              <w:widowControl/>
              <w:jc w:val="left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C31C7" w:rsidRPr="00DC31C7" w:rsidRDefault="00DC31C7" w:rsidP="00DC31C7">
            <w:pPr>
              <w:widowControl/>
              <w:jc w:val="left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C31C7" w:rsidRPr="00DC31C7" w:rsidRDefault="00DC31C7" w:rsidP="00DC31C7">
            <w:pPr>
              <w:widowControl/>
              <w:jc w:val="left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C31C7" w:rsidRPr="00DC31C7" w:rsidRDefault="00DC31C7" w:rsidP="00DC31C7">
            <w:pPr>
              <w:widowControl/>
              <w:jc w:val="left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C31C7" w:rsidRPr="00DC31C7" w:rsidRDefault="00DC31C7" w:rsidP="00DC31C7">
            <w:pPr>
              <w:widowControl/>
              <w:jc w:val="left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开启时间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关闭时间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C31C7" w:rsidRPr="00DC31C7" w:rsidRDefault="00DC31C7" w:rsidP="00DC31C7">
            <w:pPr>
              <w:widowControl/>
              <w:jc w:val="left"/>
              <w:rPr>
                <w:rFonts w:ascii="inherit" w:eastAsia="宋体" w:hAnsi="inherit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C31C7" w:rsidRPr="00DC31C7" w:rsidTr="00DC31C7">
        <w:trPr>
          <w:trHeight w:val="60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101</w:t>
            </w:r>
          </w:p>
        </w:tc>
        <w:tc>
          <w:tcPr>
            <w:tcW w:w="1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left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国际经济与管理研究院</w:t>
            </w:r>
          </w:p>
        </w:tc>
        <w:tc>
          <w:tcPr>
            <w:tcW w:w="9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020200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left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应用经济学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全日制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学术学位</w:t>
            </w:r>
          </w:p>
        </w:tc>
        <w:tc>
          <w:tcPr>
            <w:tcW w:w="7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5</w:t>
            </w:r>
          </w:p>
        </w:tc>
        <w:tc>
          <w:tcPr>
            <w:tcW w:w="16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2023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年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4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月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6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日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00:00</w:t>
            </w:r>
          </w:p>
        </w:tc>
        <w:tc>
          <w:tcPr>
            <w:tcW w:w="16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2023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年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4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月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7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日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7:00</w:t>
            </w:r>
          </w:p>
        </w:tc>
        <w:tc>
          <w:tcPr>
            <w:tcW w:w="4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0"/>
                <w:szCs w:val="20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调剂要求：统考数学，英语（一）</w:t>
            </w:r>
          </w:p>
        </w:tc>
      </w:tr>
      <w:tr w:rsidR="00DC31C7" w:rsidRPr="00DC31C7" w:rsidTr="00DC31C7">
        <w:trPr>
          <w:trHeight w:val="600"/>
        </w:trPr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101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left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国际经济与管理研究院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120200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left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工商管理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学术学位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2023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年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4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月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6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日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00:00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DC31C7" w:rsidRPr="00DC31C7" w:rsidRDefault="00DC31C7" w:rsidP="00DC31C7">
            <w:pPr>
              <w:widowControl/>
              <w:spacing w:beforeAutospacing="1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2023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年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4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月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7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日</w:t>
            </w:r>
            <w:r w:rsidRPr="00DC31C7">
              <w:rPr>
                <w:rFonts w:ascii="inherit" w:eastAsia="宋体" w:hAnsi="inherit" w:cs="宋体"/>
                <w:color w:val="000000"/>
                <w:kern w:val="0"/>
                <w:szCs w:val="21"/>
                <w:bdr w:val="none" w:sz="0" w:space="0" w:color="auto" w:frame="1"/>
              </w:rPr>
              <w:t>7:00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31C7" w:rsidRPr="00DC31C7" w:rsidRDefault="00DC31C7" w:rsidP="00DC31C7">
            <w:pPr>
              <w:widowControl/>
              <w:jc w:val="left"/>
              <w:rPr>
                <w:rFonts w:ascii="inherit" w:eastAsia="宋体" w:hAnsi="inherit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C31C7" w:rsidRPr="00DC31C7" w:rsidTr="00DC31C7">
        <w:trPr>
          <w:trHeight w:val="600"/>
        </w:trPr>
        <w:tc>
          <w:tcPr>
            <w:tcW w:w="78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tbl>
            <w:tblPr>
              <w:tblW w:w="874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45"/>
            </w:tblGrid>
            <w:tr w:rsidR="00DC31C7" w:rsidRPr="00DC31C7">
              <w:trPr>
                <w:trHeight w:val="285"/>
                <w:jc w:val="center"/>
              </w:trPr>
              <w:tc>
                <w:tcPr>
                  <w:tcW w:w="8745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vAlign w:val="center"/>
                  <w:hideMark/>
                </w:tcPr>
                <w:p w:rsidR="00DC31C7" w:rsidRPr="00DC31C7" w:rsidRDefault="00DC31C7" w:rsidP="00DC31C7">
                  <w:pPr>
                    <w:widowControl/>
                    <w:wordWrap w:val="0"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C31C7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备注：我院将按照1:2.5比例通知考生参加复试</w:t>
                  </w:r>
                </w:p>
              </w:tc>
            </w:tr>
          </w:tbl>
          <w:p w:rsidR="00DC31C7" w:rsidRPr="00DC31C7" w:rsidRDefault="00DC31C7" w:rsidP="00DC31C7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color w:val="000000"/>
                <w:kern w:val="0"/>
                <w:sz w:val="23"/>
                <w:szCs w:val="23"/>
              </w:rPr>
            </w:pPr>
          </w:p>
        </w:tc>
      </w:tr>
    </w:tbl>
    <w:p w:rsidR="00DC31C7" w:rsidRPr="00DC31C7" w:rsidRDefault="00DC31C7" w:rsidP="00DC31C7">
      <w:pPr>
        <w:widowControl/>
        <w:shd w:val="clear" w:color="auto" w:fill="FFFFFF"/>
        <w:spacing w:beforeAutospacing="1" w:afterAutospacing="1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C31C7">
        <w:rPr>
          <w:rFonts w:ascii="宋体" w:eastAsia="宋体" w:hAnsi="宋体" w:cs="宋体" w:hint="eastAsia"/>
          <w:color w:val="000000"/>
          <w:kern w:val="0"/>
          <w:szCs w:val="21"/>
          <w:bdr w:val="none" w:sz="0" w:space="0" w:color="auto" w:frame="1"/>
        </w:rPr>
        <w:t>咨询电话028-87721339  </w:t>
      </w:r>
      <w:r w:rsidRPr="00DC31C7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QQ群</w:t>
      </w:r>
      <w:r w:rsidRPr="00DC31C7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  <w:shd w:val="clear" w:color="auto" w:fill="FFFFFF"/>
        </w:rPr>
        <w:t>783037890</w:t>
      </w:r>
    </w:p>
    <w:p w:rsidR="00DC31C7" w:rsidRPr="00DC31C7" w:rsidRDefault="00DC31C7" w:rsidP="00DC31C7">
      <w:pPr>
        <w:widowControl/>
        <w:shd w:val="clear" w:color="auto" w:fill="FFFFFF"/>
        <w:spacing w:beforeAutospacing="1" w:afterAutospacing="1" w:line="480" w:lineRule="auto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C31C7">
        <w:rPr>
          <w:rFonts w:ascii="宋体" w:eastAsia="宋体" w:hAnsi="宋体" w:cs="宋体" w:hint="eastAsia"/>
          <w:color w:val="000000"/>
          <w:kern w:val="0"/>
          <w:szCs w:val="21"/>
          <w:bdr w:val="none" w:sz="0" w:space="0" w:color="auto" w:frame="1"/>
          <w:shd w:val="clear" w:color="auto" w:fill="FFFFFF"/>
        </w:rPr>
        <w:t>国际经济与管理研究院</w:t>
      </w:r>
    </w:p>
    <w:p w:rsidR="00DC31C7" w:rsidRPr="00DC31C7" w:rsidRDefault="00DC31C7" w:rsidP="00DC31C7">
      <w:pPr>
        <w:widowControl/>
        <w:shd w:val="clear" w:color="auto" w:fill="FFFFFF"/>
        <w:spacing w:beforeAutospacing="1" w:afterAutospacing="1" w:line="480" w:lineRule="auto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C31C7">
        <w:rPr>
          <w:rFonts w:ascii="宋体" w:eastAsia="宋体" w:hAnsi="宋体" w:cs="宋体" w:hint="eastAsia"/>
          <w:color w:val="000000"/>
          <w:kern w:val="0"/>
          <w:szCs w:val="21"/>
          <w:bdr w:val="none" w:sz="0" w:space="0" w:color="auto" w:frame="1"/>
          <w:shd w:val="clear" w:color="auto" w:fill="FFFFFF"/>
        </w:rPr>
        <w:t>2023年4月4日</w:t>
      </w:r>
    </w:p>
    <w:p w:rsidR="002325A4" w:rsidRDefault="002325A4">
      <w:bookmarkStart w:id="0" w:name="_GoBack"/>
      <w:bookmarkEnd w:id="0"/>
    </w:p>
    <w:sectPr w:rsidR="00232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2F8"/>
    <w:rsid w:val="002325A4"/>
    <w:rsid w:val="00AA72F8"/>
    <w:rsid w:val="00DC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C31C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C31C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DC31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DC31C7"/>
  </w:style>
  <w:style w:type="character" w:customStyle="1" w:styleId="artiviews">
    <w:name w:val="arti_views"/>
    <w:basedOn w:val="a0"/>
    <w:rsid w:val="00DC31C7"/>
  </w:style>
  <w:style w:type="character" w:customStyle="1" w:styleId="wpvisitcount">
    <w:name w:val="wp_visitcount"/>
    <w:basedOn w:val="a0"/>
    <w:rsid w:val="00DC31C7"/>
  </w:style>
  <w:style w:type="paragraph" w:styleId="a3">
    <w:name w:val="Normal (Web)"/>
    <w:basedOn w:val="a"/>
    <w:uiPriority w:val="99"/>
    <w:unhideWhenUsed/>
    <w:rsid w:val="00DC31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C31C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C31C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DC31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DC31C7"/>
  </w:style>
  <w:style w:type="character" w:customStyle="1" w:styleId="artiviews">
    <w:name w:val="arti_views"/>
    <w:basedOn w:val="a0"/>
    <w:rsid w:val="00DC31C7"/>
  </w:style>
  <w:style w:type="character" w:customStyle="1" w:styleId="wpvisitcount">
    <w:name w:val="wp_visitcount"/>
    <w:basedOn w:val="a0"/>
    <w:rsid w:val="00DC31C7"/>
  </w:style>
  <w:style w:type="paragraph" w:styleId="a3">
    <w:name w:val="Normal (Web)"/>
    <w:basedOn w:val="a"/>
    <w:uiPriority w:val="99"/>
    <w:unhideWhenUsed/>
    <w:rsid w:val="00DC31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8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304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9257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9927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2023-04-28T02:40:00Z</dcterms:created>
  <dcterms:modified xsi:type="dcterms:W3CDTF">2023-04-28T02:40:00Z</dcterms:modified>
</cp:coreProperties>
</file>