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808" w:rsidRPr="000E4808" w:rsidRDefault="000E4808" w:rsidP="000E4808">
      <w:pPr>
        <w:widowControl/>
        <w:pBdr>
          <w:bottom w:val="single" w:sz="2" w:space="0" w:color="496E9C"/>
        </w:pBdr>
        <w:shd w:val="clear" w:color="auto" w:fill="FFFFFF"/>
        <w:spacing w:line="900" w:lineRule="atLeast"/>
        <w:jc w:val="center"/>
        <w:outlineLvl w:val="0"/>
        <w:rPr>
          <w:rFonts w:ascii="微软雅黑" w:eastAsia="微软雅黑" w:hAnsi="微软雅黑" w:cs="宋体"/>
          <w:b/>
          <w:bCs/>
          <w:color w:val="496E9C"/>
          <w:kern w:val="36"/>
          <w:sz w:val="33"/>
          <w:szCs w:val="33"/>
        </w:rPr>
      </w:pPr>
      <w:r w:rsidRPr="000E4808">
        <w:rPr>
          <w:rFonts w:ascii="微软雅黑" w:eastAsia="微软雅黑" w:hAnsi="微软雅黑" w:cs="宋体" w:hint="eastAsia"/>
          <w:b/>
          <w:bCs/>
          <w:color w:val="496E9C"/>
          <w:kern w:val="36"/>
          <w:sz w:val="33"/>
          <w:szCs w:val="33"/>
        </w:rPr>
        <w:t>西华大学文学与新闻传播学院关于接收2023年硕士研究生调剂考生的公告</w:t>
      </w:r>
    </w:p>
    <w:p w:rsidR="000E4808" w:rsidRPr="000E4808" w:rsidRDefault="000E4808" w:rsidP="000E4808">
      <w:pPr>
        <w:widowControl/>
        <w:shd w:val="clear" w:color="auto" w:fill="FFFFFF"/>
        <w:jc w:val="center"/>
        <w:rPr>
          <w:rFonts w:ascii="微软雅黑" w:eastAsia="微软雅黑" w:hAnsi="微软雅黑" w:cs="宋体" w:hint="eastAsia"/>
          <w:color w:val="3C3C3C"/>
          <w:kern w:val="0"/>
          <w:sz w:val="18"/>
          <w:szCs w:val="18"/>
        </w:rPr>
      </w:pPr>
      <w:r w:rsidRPr="000E4808">
        <w:rPr>
          <w:rFonts w:ascii="inherit" w:eastAsia="微软雅黑" w:hAnsi="inherit" w:cs="宋体"/>
          <w:color w:val="787878"/>
          <w:kern w:val="0"/>
          <w:sz w:val="18"/>
          <w:szCs w:val="18"/>
          <w:bdr w:val="none" w:sz="0" w:space="0" w:color="auto" w:frame="1"/>
        </w:rPr>
        <w:t>来源：人文学院</w:t>
      </w:r>
      <w:r w:rsidRPr="000E4808">
        <w:rPr>
          <w:rFonts w:ascii="inherit" w:eastAsia="微软雅黑" w:hAnsi="inherit" w:cs="宋体"/>
          <w:color w:val="787878"/>
          <w:kern w:val="0"/>
          <w:sz w:val="18"/>
          <w:szCs w:val="18"/>
          <w:bdr w:val="none" w:sz="0" w:space="0" w:color="auto" w:frame="1"/>
        </w:rPr>
        <w:t>(old)</w:t>
      </w:r>
      <w:r w:rsidRPr="000E4808">
        <w:rPr>
          <w:rFonts w:ascii="inherit" w:eastAsia="微软雅黑" w:hAnsi="inherit" w:cs="宋体"/>
          <w:color w:val="787878"/>
          <w:kern w:val="0"/>
          <w:sz w:val="18"/>
          <w:szCs w:val="18"/>
          <w:bdr w:val="none" w:sz="0" w:space="0" w:color="auto" w:frame="1"/>
        </w:rPr>
        <w:t>发稿时间：</w:t>
      </w:r>
      <w:r w:rsidRPr="000E4808">
        <w:rPr>
          <w:rFonts w:ascii="inherit" w:eastAsia="微软雅黑" w:hAnsi="inherit" w:cs="宋体"/>
          <w:color w:val="787878"/>
          <w:kern w:val="0"/>
          <w:sz w:val="18"/>
          <w:szCs w:val="18"/>
          <w:bdr w:val="none" w:sz="0" w:space="0" w:color="auto" w:frame="1"/>
        </w:rPr>
        <w:t>2023-04-04</w:t>
      </w:r>
      <w:r w:rsidRPr="000E4808">
        <w:rPr>
          <w:rFonts w:ascii="inherit" w:eastAsia="微软雅黑" w:hAnsi="inherit" w:cs="宋体"/>
          <w:color w:val="787878"/>
          <w:kern w:val="0"/>
          <w:sz w:val="18"/>
          <w:szCs w:val="18"/>
          <w:bdr w:val="none" w:sz="0" w:space="0" w:color="auto" w:frame="1"/>
        </w:rPr>
        <w:t>浏览次数：</w:t>
      </w:r>
      <w:r w:rsidRPr="000E4808">
        <w:rPr>
          <w:rFonts w:ascii="inherit" w:eastAsia="微软雅黑" w:hAnsi="inherit" w:cs="宋体"/>
          <w:color w:val="787878"/>
          <w:kern w:val="0"/>
          <w:sz w:val="18"/>
          <w:szCs w:val="18"/>
          <w:bdr w:val="none" w:sz="0" w:space="0" w:color="auto" w:frame="1"/>
        </w:rPr>
        <w:t>535</w:t>
      </w:r>
    </w:p>
    <w:p w:rsidR="000E4808" w:rsidRPr="000E4808" w:rsidRDefault="000E4808" w:rsidP="000E4808">
      <w:pPr>
        <w:widowControl/>
        <w:shd w:val="clear" w:color="auto" w:fill="FFFFFF"/>
        <w:spacing w:line="480" w:lineRule="atLeast"/>
        <w:jc w:val="center"/>
        <w:rPr>
          <w:rFonts w:ascii="微软雅黑" w:eastAsia="微软雅黑" w:hAnsi="微软雅黑" w:cs="宋体" w:hint="eastAsia"/>
          <w:color w:val="333333"/>
          <w:kern w:val="0"/>
          <w:szCs w:val="21"/>
        </w:rPr>
      </w:pPr>
      <w:r w:rsidRPr="000E4808">
        <w:rPr>
          <w:rFonts w:ascii="inherit" w:eastAsia="黑体" w:hAnsi="inherit" w:cs="宋体"/>
          <w:color w:val="333333"/>
          <w:kern w:val="0"/>
          <w:sz w:val="36"/>
          <w:szCs w:val="36"/>
          <w:bdr w:val="none" w:sz="0" w:space="0" w:color="auto" w:frame="1"/>
        </w:rPr>
        <w:t>西华大学文学与新闻传播学院</w:t>
      </w:r>
    </w:p>
    <w:p w:rsidR="000E4808" w:rsidRPr="000E4808" w:rsidRDefault="000E4808" w:rsidP="000E4808">
      <w:pPr>
        <w:widowControl/>
        <w:shd w:val="clear" w:color="auto" w:fill="FFFFFF"/>
        <w:spacing w:line="480" w:lineRule="atLeast"/>
        <w:jc w:val="center"/>
        <w:rPr>
          <w:rFonts w:ascii="微软雅黑" w:eastAsia="微软雅黑" w:hAnsi="微软雅黑" w:cs="宋体" w:hint="eastAsia"/>
          <w:color w:val="333333"/>
          <w:kern w:val="0"/>
          <w:szCs w:val="21"/>
        </w:rPr>
      </w:pPr>
      <w:r w:rsidRPr="000E4808">
        <w:rPr>
          <w:rFonts w:ascii="inherit" w:eastAsia="黑体" w:hAnsi="inherit" w:cs="宋体"/>
          <w:color w:val="333333"/>
          <w:kern w:val="0"/>
          <w:sz w:val="36"/>
          <w:szCs w:val="36"/>
          <w:bdr w:val="none" w:sz="0" w:space="0" w:color="auto" w:frame="1"/>
        </w:rPr>
        <w:t>关于接收</w:t>
      </w:r>
      <w:r w:rsidRPr="000E4808">
        <w:rPr>
          <w:rFonts w:ascii="inherit" w:eastAsia="黑体" w:hAnsi="inherit" w:cs="宋体"/>
          <w:color w:val="333333"/>
          <w:kern w:val="0"/>
          <w:sz w:val="36"/>
          <w:szCs w:val="36"/>
          <w:bdr w:val="none" w:sz="0" w:space="0" w:color="auto" w:frame="1"/>
        </w:rPr>
        <w:t>2023</w:t>
      </w:r>
      <w:r w:rsidRPr="000E4808">
        <w:rPr>
          <w:rFonts w:ascii="inherit" w:eastAsia="黑体" w:hAnsi="inherit" w:cs="宋体"/>
          <w:color w:val="333333"/>
          <w:kern w:val="0"/>
          <w:sz w:val="36"/>
          <w:szCs w:val="36"/>
          <w:bdr w:val="none" w:sz="0" w:space="0" w:color="auto" w:frame="1"/>
        </w:rPr>
        <w:t>年硕士研究生调剂考生的公告</w:t>
      </w:r>
    </w:p>
    <w:p w:rsidR="000E4808" w:rsidRPr="000E4808" w:rsidRDefault="000E4808" w:rsidP="000E4808">
      <w:pPr>
        <w:widowControl/>
        <w:shd w:val="clear" w:color="auto" w:fill="FFFFFF"/>
        <w:spacing w:line="480" w:lineRule="atLeast"/>
        <w:ind w:firstLine="64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根据学校及学院2023年硕士研究生招生复试录取工作安排，我院接收2023年硕士研究生调剂考生。现将相关事项公告如下：</w:t>
      </w:r>
    </w:p>
    <w:p w:rsidR="000E4808" w:rsidRPr="000E4808" w:rsidRDefault="000E4808" w:rsidP="000E4808">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0E4808">
        <w:rPr>
          <w:rFonts w:ascii="inherit" w:eastAsia="黑体" w:hAnsi="inherit" w:cs="宋体"/>
          <w:b/>
          <w:bCs/>
          <w:color w:val="333333"/>
          <w:kern w:val="0"/>
          <w:sz w:val="30"/>
          <w:szCs w:val="30"/>
          <w:bdr w:val="none" w:sz="0" w:space="0" w:color="auto" w:frame="1"/>
        </w:rPr>
        <w:t>一、调剂办法</w:t>
      </w:r>
    </w:p>
    <w:p w:rsidR="000E4808" w:rsidRPr="000E4808" w:rsidRDefault="000E4808" w:rsidP="000E4808">
      <w:pPr>
        <w:widowControl/>
        <w:shd w:val="clear" w:color="auto" w:fill="FFFFFF"/>
        <w:spacing w:line="480" w:lineRule="atLeast"/>
        <w:ind w:firstLine="64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我院不开通“2023年全国硕士研究生招生网上调剂意向采集系统”。“2023年全国硕士研究生招生调剂服务系统”4月6日正式开通后，请密切关注调剂信息，及时填报。我院硕士研究生调剂工作严格按照教育部、四川省高等教育招生考试委员会关于做好我省硕士研究生录取工作的通知要求以及西华大学研究生院整体工作安排办理。</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1.符合调入专业的报考条件。</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2.初试成绩符合西华大学初试成绩基本要求。</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3.学科教学（语文）（代码045103）仅接收第一志愿报考学科教学（语文）（代码045103）专业的学生，本科专业为汉语言文学专业或汉语国际教育专业的学生。</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lastRenderedPageBreak/>
        <w:t>中国语言文学（代码050100）仅接收第一志愿报考中国语言文学（代码050100）专业的学生，本科专业为汉语言文学专业或汉语国际教育专业的学生。</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4.初试科目与调入专业初试科目相同或相近，其中初试全国统一命题科目应与调入专业全国统一命题科目相同。</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5.统考英语</w:t>
      </w:r>
      <w:proofErr w:type="gramStart"/>
      <w:r w:rsidRPr="000E4808">
        <w:rPr>
          <w:rFonts w:ascii="仿宋" w:eastAsia="仿宋" w:hAnsi="仿宋" w:cs="宋体" w:hint="eastAsia"/>
          <w:color w:val="333333"/>
          <w:kern w:val="0"/>
          <w:sz w:val="32"/>
          <w:szCs w:val="32"/>
          <w:bdr w:val="none" w:sz="0" w:space="0" w:color="auto" w:frame="1"/>
        </w:rPr>
        <w:t>一</w:t>
      </w:r>
      <w:proofErr w:type="gramEnd"/>
      <w:r w:rsidRPr="000E4808">
        <w:rPr>
          <w:rFonts w:ascii="仿宋" w:eastAsia="仿宋" w:hAnsi="仿宋" w:cs="宋体" w:hint="eastAsia"/>
          <w:color w:val="333333"/>
          <w:kern w:val="0"/>
          <w:sz w:val="32"/>
          <w:szCs w:val="32"/>
          <w:bdr w:val="none" w:sz="0" w:space="0" w:color="auto" w:frame="1"/>
        </w:rPr>
        <w:t>可向统考英语二调。</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6.对申请同一招生单位同一专业、初试科目完全相同的调剂考生，按考生初试成绩择优遴选进入复试的考生。</w:t>
      </w:r>
    </w:p>
    <w:p w:rsidR="000E4808" w:rsidRPr="000E4808" w:rsidRDefault="000E4808" w:rsidP="000E4808">
      <w:pPr>
        <w:widowControl/>
        <w:shd w:val="clear" w:color="auto" w:fill="FFFFFF"/>
        <w:spacing w:line="480" w:lineRule="atLeast"/>
        <w:ind w:firstLine="64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7.其它未说明的调剂原则以教育部文件为准。</w:t>
      </w:r>
    </w:p>
    <w:p w:rsidR="000E4808" w:rsidRPr="000E4808" w:rsidRDefault="000E4808" w:rsidP="000E4808">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0E4808">
        <w:rPr>
          <w:rFonts w:ascii="inherit" w:eastAsia="黑体" w:hAnsi="inherit" w:cs="宋体"/>
          <w:b/>
          <w:bCs/>
          <w:color w:val="333333"/>
          <w:kern w:val="0"/>
          <w:sz w:val="30"/>
          <w:szCs w:val="30"/>
          <w:bdr w:val="none" w:sz="0" w:space="0" w:color="auto" w:frame="1"/>
        </w:rPr>
        <w:t>二、调剂复试比例及调剂名额</w:t>
      </w:r>
    </w:p>
    <w:tbl>
      <w:tblPr>
        <w:tblW w:w="14985" w:type="dxa"/>
        <w:jc w:val="center"/>
        <w:tblCellMar>
          <w:left w:w="0" w:type="dxa"/>
          <w:right w:w="0" w:type="dxa"/>
        </w:tblCellMar>
        <w:tblLook w:val="04A0" w:firstRow="1" w:lastRow="0" w:firstColumn="1" w:lastColumn="0" w:noHBand="0" w:noVBand="1"/>
      </w:tblPr>
      <w:tblGrid>
        <w:gridCol w:w="781"/>
        <w:gridCol w:w="2467"/>
        <w:gridCol w:w="1264"/>
        <w:gridCol w:w="2227"/>
        <w:gridCol w:w="1986"/>
        <w:gridCol w:w="1264"/>
        <w:gridCol w:w="1264"/>
        <w:gridCol w:w="1264"/>
        <w:gridCol w:w="2468"/>
      </w:tblGrid>
      <w:tr w:rsidR="000E4808" w:rsidRPr="000E4808" w:rsidTr="000E4808">
        <w:trPr>
          <w:trHeight w:val="1830"/>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代码</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学院</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专业代码</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专业名称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报名研究方向</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调剂名额</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复试比例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学位类别</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拟进入调剂复试人数</w:t>
            </w:r>
          </w:p>
        </w:tc>
      </w:tr>
      <w:tr w:rsidR="000E4808" w:rsidRPr="000E4808" w:rsidTr="000E4808">
        <w:trPr>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005</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文学与新闻传播学院</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050100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中国语言文学</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不区分研究方向</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学术学位</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18</w:t>
            </w:r>
            <w:r w:rsidRPr="000E4808">
              <w:rPr>
                <w:rFonts w:ascii="inherit" w:eastAsia="微软雅黑" w:hAnsi="inherit" w:cs="宋体"/>
                <w:b/>
                <w:bCs/>
                <w:color w:val="00000A"/>
                <w:kern w:val="0"/>
                <w:sz w:val="24"/>
                <w:szCs w:val="24"/>
                <w:bdr w:val="none" w:sz="0" w:space="0" w:color="auto" w:frame="1"/>
              </w:rPr>
              <w:t>人</w:t>
            </w:r>
          </w:p>
        </w:tc>
      </w:tr>
      <w:tr w:rsidR="000E4808" w:rsidRPr="000E4808" w:rsidTr="000E480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045103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学科教学（语文）</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专业学位</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仿宋" w:hAnsi="inherit" w:cs="宋体"/>
                <w:b/>
                <w:bCs/>
                <w:color w:val="00000A"/>
                <w:kern w:val="0"/>
                <w:sz w:val="24"/>
                <w:szCs w:val="24"/>
                <w:bdr w:val="none" w:sz="0" w:space="0" w:color="auto" w:frame="1"/>
              </w:rPr>
              <w:t>6</w:t>
            </w:r>
            <w:r w:rsidRPr="000E4808">
              <w:rPr>
                <w:rFonts w:ascii="inherit" w:eastAsia="微软雅黑" w:hAnsi="inherit" w:cs="宋体"/>
                <w:b/>
                <w:bCs/>
                <w:color w:val="00000A"/>
                <w:kern w:val="0"/>
                <w:sz w:val="24"/>
                <w:szCs w:val="24"/>
                <w:bdr w:val="none" w:sz="0" w:space="0" w:color="auto" w:frame="1"/>
              </w:rPr>
              <w:t>人</w:t>
            </w:r>
          </w:p>
        </w:tc>
      </w:tr>
    </w:tbl>
    <w:p w:rsidR="000E4808" w:rsidRPr="000E4808" w:rsidRDefault="000E4808" w:rsidP="000E4808">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0E4808">
        <w:rPr>
          <w:rFonts w:ascii="inherit" w:eastAsia="黑体" w:hAnsi="inherit" w:cs="宋体"/>
          <w:b/>
          <w:bCs/>
          <w:color w:val="333333"/>
          <w:kern w:val="0"/>
          <w:sz w:val="30"/>
          <w:szCs w:val="30"/>
          <w:bdr w:val="none" w:sz="0" w:space="0" w:color="auto" w:frame="1"/>
        </w:rPr>
        <w:t>三、接收调剂的专业名称及研究方向</w:t>
      </w:r>
    </w:p>
    <w:tbl>
      <w:tblPr>
        <w:tblW w:w="14985" w:type="dxa"/>
        <w:tblCellMar>
          <w:left w:w="0" w:type="dxa"/>
          <w:right w:w="0" w:type="dxa"/>
        </w:tblCellMar>
        <w:tblLook w:val="04A0" w:firstRow="1" w:lastRow="0" w:firstColumn="1" w:lastColumn="0" w:noHBand="0" w:noVBand="1"/>
      </w:tblPr>
      <w:tblGrid>
        <w:gridCol w:w="7822"/>
        <w:gridCol w:w="7163"/>
      </w:tblGrid>
      <w:tr w:rsidR="000E4808" w:rsidRPr="000E4808" w:rsidTr="000E4808">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left"/>
              <w:rPr>
                <w:rFonts w:ascii="微软雅黑" w:eastAsia="微软雅黑" w:hAnsi="微软雅黑" w:cs="宋体"/>
                <w:color w:val="333333"/>
                <w:kern w:val="0"/>
                <w:szCs w:val="21"/>
              </w:rPr>
            </w:pPr>
            <w:r w:rsidRPr="000E4808">
              <w:rPr>
                <w:rFonts w:ascii="黑体" w:eastAsia="黑体" w:hAnsi="黑体" w:cs="宋体" w:hint="eastAsia"/>
                <w:b/>
                <w:bCs/>
                <w:color w:val="000000"/>
                <w:kern w:val="0"/>
                <w:sz w:val="24"/>
                <w:szCs w:val="24"/>
                <w:bdr w:val="none" w:sz="0" w:space="0" w:color="auto" w:frame="1"/>
              </w:rPr>
              <w:t>050100中国语言文学</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left"/>
              <w:rPr>
                <w:rFonts w:ascii="微软雅黑" w:eastAsia="微软雅黑" w:hAnsi="微软雅黑" w:cs="宋体"/>
                <w:color w:val="333333"/>
                <w:kern w:val="0"/>
                <w:szCs w:val="21"/>
              </w:rPr>
            </w:pPr>
            <w:r w:rsidRPr="000E4808">
              <w:rPr>
                <w:rFonts w:ascii="宋体" w:eastAsia="宋体" w:hAnsi="宋体" w:cs="宋体" w:hint="eastAsia"/>
                <w:color w:val="000000"/>
                <w:kern w:val="0"/>
                <w:sz w:val="24"/>
                <w:szCs w:val="24"/>
                <w:bdr w:val="none" w:sz="0" w:space="0" w:color="auto" w:frame="1"/>
              </w:rPr>
              <w:t>01</w:t>
            </w:r>
            <w:r w:rsidRPr="000E4808">
              <w:rPr>
                <w:rFonts w:ascii="inherit" w:eastAsia="微软雅黑" w:hAnsi="inherit" w:cs="宋体"/>
                <w:color w:val="000000"/>
                <w:kern w:val="0"/>
                <w:sz w:val="24"/>
                <w:szCs w:val="24"/>
                <w:bdr w:val="none" w:sz="0" w:space="0" w:color="auto" w:frame="1"/>
              </w:rPr>
              <w:t>文艺学</w:t>
            </w:r>
          </w:p>
          <w:p w:rsidR="000E4808" w:rsidRPr="000E4808" w:rsidRDefault="000E4808" w:rsidP="000E4808">
            <w:pPr>
              <w:widowControl/>
              <w:jc w:val="left"/>
              <w:rPr>
                <w:rFonts w:ascii="微软雅黑" w:eastAsia="微软雅黑" w:hAnsi="微软雅黑" w:cs="宋体" w:hint="eastAsia"/>
                <w:color w:val="333333"/>
                <w:kern w:val="0"/>
                <w:szCs w:val="21"/>
              </w:rPr>
            </w:pPr>
            <w:r w:rsidRPr="000E4808">
              <w:rPr>
                <w:rFonts w:ascii="宋体" w:eastAsia="宋体" w:hAnsi="宋体" w:cs="宋体" w:hint="eastAsia"/>
                <w:color w:val="000000"/>
                <w:kern w:val="0"/>
                <w:sz w:val="24"/>
                <w:szCs w:val="24"/>
                <w:bdr w:val="none" w:sz="0" w:space="0" w:color="auto" w:frame="1"/>
              </w:rPr>
              <w:t>02</w:t>
            </w:r>
            <w:r w:rsidRPr="000E4808">
              <w:rPr>
                <w:rFonts w:ascii="inherit" w:eastAsia="微软雅黑" w:hAnsi="inherit" w:cs="宋体"/>
                <w:color w:val="000000"/>
                <w:kern w:val="0"/>
                <w:sz w:val="24"/>
                <w:szCs w:val="24"/>
                <w:bdr w:val="none" w:sz="0" w:space="0" w:color="auto" w:frame="1"/>
              </w:rPr>
              <w:t>语言学及应用语言学</w:t>
            </w:r>
          </w:p>
          <w:p w:rsidR="000E4808" w:rsidRPr="000E4808" w:rsidRDefault="000E4808" w:rsidP="000E4808">
            <w:pPr>
              <w:widowControl/>
              <w:jc w:val="left"/>
              <w:rPr>
                <w:rFonts w:ascii="微软雅黑" w:eastAsia="微软雅黑" w:hAnsi="微软雅黑" w:cs="宋体" w:hint="eastAsia"/>
                <w:color w:val="333333"/>
                <w:kern w:val="0"/>
                <w:szCs w:val="21"/>
              </w:rPr>
            </w:pPr>
            <w:r w:rsidRPr="000E4808">
              <w:rPr>
                <w:rFonts w:ascii="宋体" w:eastAsia="宋体" w:hAnsi="宋体" w:cs="宋体" w:hint="eastAsia"/>
                <w:color w:val="000000"/>
                <w:kern w:val="0"/>
                <w:sz w:val="24"/>
                <w:szCs w:val="24"/>
                <w:bdr w:val="none" w:sz="0" w:space="0" w:color="auto" w:frame="1"/>
              </w:rPr>
              <w:t>03</w:t>
            </w:r>
            <w:r w:rsidRPr="000E4808">
              <w:rPr>
                <w:rFonts w:ascii="inherit" w:eastAsia="微软雅黑" w:hAnsi="inherit" w:cs="宋体"/>
                <w:color w:val="000000"/>
                <w:kern w:val="0"/>
                <w:sz w:val="24"/>
                <w:szCs w:val="24"/>
                <w:bdr w:val="none" w:sz="0" w:space="0" w:color="auto" w:frame="1"/>
              </w:rPr>
              <w:t>中国古典文献学</w:t>
            </w:r>
          </w:p>
          <w:p w:rsidR="000E4808" w:rsidRPr="000E4808" w:rsidRDefault="000E4808" w:rsidP="000E4808">
            <w:pPr>
              <w:widowControl/>
              <w:jc w:val="left"/>
              <w:rPr>
                <w:rFonts w:ascii="微软雅黑" w:eastAsia="微软雅黑" w:hAnsi="微软雅黑" w:cs="宋体" w:hint="eastAsia"/>
                <w:color w:val="333333"/>
                <w:kern w:val="0"/>
                <w:szCs w:val="21"/>
              </w:rPr>
            </w:pPr>
            <w:r w:rsidRPr="000E4808">
              <w:rPr>
                <w:rFonts w:ascii="宋体" w:eastAsia="宋体" w:hAnsi="宋体" w:cs="宋体" w:hint="eastAsia"/>
                <w:color w:val="000000"/>
                <w:kern w:val="0"/>
                <w:sz w:val="24"/>
                <w:szCs w:val="24"/>
                <w:bdr w:val="none" w:sz="0" w:space="0" w:color="auto" w:frame="1"/>
              </w:rPr>
              <w:t>04</w:t>
            </w:r>
            <w:r w:rsidRPr="000E4808">
              <w:rPr>
                <w:rFonts w:ascii="inherit" w:eastAsia="微软雅黑" w:hAnsi="inherit" w:cs="宋体"/>
                <w:color w:val="000000"/>
                <w:kern w:val="0"/>
                <w:sz w:val="24"/>
                <w:szCs w:val="24"/>
                <w:bdr w:val="none" w:sz="0" w:space="0" w:color="auto" w:frame="1"/>
              </w:rPr>
              <w:t>中国古代文学</w:t>
            </w:r>
          </w:p>
          <w:p w:rsidR="000E4808" w:rsidRPr="000E4808" w:rsidRDefault="000E4808" w:rsidP="000E4808">
            <w:pPr>
              <w:widowControl/>
              <w:jc w:val="left"/>
              <w:rPr>
                <w:rFonts w:ascii="微软雅黑" w:eastAsia="微软雅黑" w:hAnsi="微软雅黑" w:cs="宋体"/>
                <w:color w:val="333333"/>
                <w:kern w:val="0"/>
                <w:szCs w:val="21"/>
              </w:rPr>
            </w:pPr>
            <w:r w:rsidRPr="000E4808">
              <w:rPr>
                <w:rFonts w:ascii="宋体" w:eastAsia="宋体" w:hAnsi="宋体" w:cs="宋体" w:hint="eastAsia"/>
                <w:color w:val="000000"/>
                <w:kern w:val="0"/>
                <w:sz w:val="24"/>
                <w:szCs w:val="24"/>
                <w:bdr w:val="none" w:sz="0" w:space="0" w:color="auto" w:frame="1"/>
              </w:rPr>
              <w:t>05</w:t>
            </w:r>
            <w:r w:rsidRPr="000E4808">
              <w:rPr>
                <w:rFonts w:ascii="inherit" w:eastAsia="微软雅黑" w:hAnsi="inherit" w:cs="宋体"/>
                <w:color w:val="000000"/>
                <w:kern w:val="0"/>
                <w:sz w:val="24"/>
                <w:szCs w:val="24"/>
                <w:bdr w:val="none" w:sz="0" w:space="0" w:color="auto" w:frame="1"/>
              </w:rPr>
              <w:t>中国现当代文学</w:t>
            </w:r>
          </w:p>
        </w:tc>
      </w:tr>
      <w:tr w:rsidR="000E4808" w:rsidRPr="000E4808" w:rsidTr="000E4808">
        <w:trPr>
          <w:trHeight w:val="34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left"/>
              <w:rPr>
                <w:rFonts w:ascii="微软雅黑" w:eastAsia="微软雅黑" w:hAnsi="微软雅黑" w:cs="宋体"/>
                <w:color w:val="333333"/>
                <w:kern w:val="0"/>
                <w:szCs w:val="21"/>
              </w:rPr>
            </w:pPr>
            <w:r w:rsidRPr="000E4808">
              <w:rPr>
                <w:rFonts w:ascii="黑体" w:eastAsia="黑体" w:hAnsi="黑体" w:cs="宋体" w:hint="eastAsia"/>
                <w:b/>
                <w:bCs/>
                <w:color w:val="000000"/>
                <w:kern w:val="0"/>
                <w:sz w:val="24"/>
                <w:szCs w:val="24"/>
                <w:bdr w:val="none" w:sz="0" w:space="0" w:color="auto" w:frame="1"/>
              </w:rPr>
              <w:lastRenderedPageBreak/>
              <w:t>045103学科教学（语文）</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left"/>
              <w:rPr>
                <w:rFonts w:ascii="微软雅黑" w:eastAsia="微软雅黑" w:hAnsi="微软雅黑" w:cs="宋体"/>
                <w:color w:val="333333"/>
                <w:kern w:val="0"/>
                <w:szCs w:val="21"/>
              </w:rPr>
            </w:pPr>
            <w:r w:rsidRPr="000E4808">
              <w:rPr>
                <w:rFonts w:ascii="inherit" w:eastAsia="微软雅黑" w:hAnsi="inherit" w:cs="宋体"/>
                <w:color w:val="000000"/>
                <w:kern w:val="0"/>
                <w:sz w:val="24"/>
                <w:szCs w:val="24"/>
                <w:bdr w:val="none" w:sz="0" w:space="0" w:color="auto" w:frame="1"/>
              </w:rPr>
              <w:t>不区分研究方向</w:t>
            </w:r>
          </w:p>
        </w:tc>
      </w:tr>
    </w:tbl>
    <w:p w:rsidR="000E4808" w:rsidRPr="000E4808" w:rsidRDefault="000E4808" w:rsidP="000E4808">
      <w:pPr>
        <w:widowControl/>
        <w:shd w:val="clear" w:color="auto" w:fill="FFFFFF"/>
        <w:spacing w:after="300"/>
        <w:jc w:val="left"/>
        <w:rPr>
          <w:rFonts w:ascii="微软雅黑" w:eastAsia="微软雅黑" w:hAnsi="微软雅黑" w:cs="宋体" w:hint="eastAsia"/>
          <w:color w:val="333333"/>
          <w:kern w:val="0"/>
          <w:szCs w:val="21"/>
        </w:rPr>
      </w:pPr>
    </w:p>
    <w:p w:rsidR="000E4808" w:rsidRPr="000E4808" w:rsidRDefault="000E4808" w:rsidP="000E4808">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0E4808">
        <w:rPr>
          <w:rFonts w:ascii="inherit" w:eastAsia="黑体" w:hAnsi="inherit" w:cs="宋体"/>
          <w:b/>
          <w:bCs/>
          <w:color w:val="333333"/>
          <w:kern w:val="0"/>
          <w:sz w:val="30"/>
          <w:szCs w:val="30"/>
          <w:bdr w:val="none" w:sz="0" w:space="0" w:color="auto" w:frame="1"/>
        </w:rPr>
        <w:t>四、调剂安排</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仿宋" w:eastAsia="仿宋" w:hAnsi="仿宋" w:cs="宋体" w:hint="eastAsia"/>
          <w:color w:val="333333"/>
          <w:kern w:val="0"/>
          <w:sz w:val="32"/>
          <w:szCs w:val="32"/>
          <w:bdr w:val="none" w:sz="0" w:space="0" w:color="auto" w:frame="1"/>
        </w:rPr>
        <w:t>调剂系统开放后，考生可进入中国研究生招生信息网填报调剂志愿。我院调剂系统4月6日0点开始，4月6日12点关闭。</w:t>
      </w:r>
    </w:p>
    <w:p w:rsidR="000E4808" w:rsidRPr="000E4808" w:rsidRDefault="000E4808" w:rsidP="000E4808">
      <w:pPr>
        <w:widowControl/>
        <w:shd w:val="clear" w:color="auto" w:fill="FFFFFF"/>
        <w:spacing w:line="480" w:lineRule="atLeast"/>
        <w:ind w:firstLine="601"/>
        <w:jc w:val="left"/>
        <w:rPr>
          <w:rFonts w:ascii="微软雅黑" w:eastAsia="微软雅黑" w:hAnsi="微软雅黑" w:cs="宋体" w:hint="eastAsia"/>
          <w:color w:val="333333"/>
          <w:kern w:val="0"/>
          <w:szCs w:val="21"/>
        </w:rPr>
      </w:pPr>
      <w:r w:rsidRPr="000E4808">
        <w:rPr>
          <w:rFonts w:ascii="inherit" w:eastAsia="黑体" w:hAnsi="inherit" w:cs="宋体"/>
          <w:b/>
          <w:bCs/>
          <w:color w:val="333333"/>
          <w:kern w:val="0"/>
          <w:sz w:val="30"/>
          <w:szCs w:val="30"/>
          <w:bdr w:val="none" w:sz="0" w:space="0" w:color="auto" w:frame="1"/>
        </w:rPr>
        <w:t>六、咨询电话</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inherit" w:eastAsia="微软雅黑" w:hAnsi="inherit" w:cs="Times New Roman"/>
          <w:color w:val="333333"/>
          <w:kern w:val="0"/>
          <w:sz w:val="27"/>
          <w:szCs w:val="27"/>
          <w:bdr w:val="none" w:sz="0" w:space="0" w:color="auto" w:frame="1"/>
        </w:rPr>
        <w:t>028-87387602</w:t>
      </w:r>
    </w:p>
    <w:p w:rsidR="000E4808" w:rsidRPr="000E4808" w:rsidRDefault="000E4808" w:rsidP="000E4808">
      <w:pPr>
        <w:widowControl/>
        <w:shd w:val="clear" w:color="auto" w:fill="FFFFFF"/>
        <w:spacing w:line="480" w:lineRule="atLeast"/>
        <w:ind w:firstLine="561"/>
        <w:jc w:val="left"/>
        <w:rPr>
          <w:rFonts w:ascii="微软雅黑" w:eastAsia="微软雅黑" w:hAnsi="微软雅黑" w:cs="宋体" w:hint="eastAsia"/>
          <w:color w:val="333333"/>
          <w:kern w:val="0"/>
          <w:szCs w:val="21"/>
        </w:rPr>
      </w:pPr>
      <w:r w:rsidRPr="000E4808">
        <w:rPr>
          <w:rFonts w:ascii="inherit" w:eastAsia="微软雅黑" w:hAnsi="inherit" w:cs="Times New Roman"/>
          <w:color w:val="333333"/>
          <w:kern w:val="0"/>
          <w:sz w:val="27"/>
          <w:szCs w:val="27"/>
          <w:bdr w:val="none" w:sz="0" w:space="0" w:color="auto" w:frame="1"/>
        </w:rPr>
        <w:br/>
      </w:r>
    </w:p>
    <w:p w:rsidR="000E4808" w:rsidRPr="000E4808" w:rsidRDefault="000E4808" w:rsidP="000E4808">
      <w:pPr>
        <w:widowControl/>
        <w:shd w:val="clear" w:color="auto" w:fill="FFFFFF"/>
        <w:spacing w:line="539" w:lineRule="atLeast"/>
        <w:jc w:val="left"/>
        <w:rPr>
          <w:rFonts w:ascii="微软雅黑" w:eastAsia="微软雅黑" w:hAnsi="微软雅黑" w:cs="宋体" w:hint="eastAsia"/>
          <w:color w:val="333333"/>
          <w:kern w:val="0"/>
          <w:szCs w:val="21"/>
        </w:rPr>
      </w:pPr>
      <w:r w:rsidRPr="000E4808">
        <w:rPr>
          <w:rFonts w:ascii="黑体" w:eastAsia="黑体" w:hAnsi="黑体" w:cs="宋体" w:hint="eastAsia"/>
          <w:b/>
          <w:bCs/>
          <w:color w:val="333333"/>
          <w:kern w:val="0"/>
          <w:sz w:val="24"/>
          <w:szCs w:val="24"/>
          <w:bdr w:val="none" w:sz="0" w:space="0" w:color="auto" w:frame="1"/>
        </w:rPr>
        <w:t>附件：调剂信息表</w:t>
      </w:r>
    </w:p>
    <w:tbl>
      <w:tblPr>
        <w:tblW w:w="14985" w:type="dxa"/>
        <w:jc w:val="center"/>
        <w:tblCellMar>
          <w:left w:w="0" w:type="dxa"/>
          <w:right w:w="0" w:type="dxa"/>
        </w:tblCellMar>
        <w:tblLook w:val="04A0" w:firstRow="1" w:lastRow="0" w:firstColumn="1" w:lastColumn="0" w:noHBand="0" w:noVBand="1"/>
      </w:tblPr>
      <w:tblGrid>
        <w:gridCol w:w="618"/>
        <w:gridCol w:w="1227"/>
        <w:gridCol w:w="934"/>
        <w:gridCol w:w="1221"/>
        <w:gridCol w:w="760"/>
        <w:gridCol w:w="760"/>
        <w:gridCol w:w="947"/>
        <w:gridCol w:w="1348"/>
        <w:gridCol w:w="1418"/>
        <w:gridCol w:w="1418"/>
        <w:gridCol w:w="4334"/>
      </w:tblGrid>
      <w:tr w:rsidR="000E4808" w:rsidRPr="000E4808" w:rsidTr="000E4808">
        <w:trPr>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代码</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学院</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专业代码</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专业名称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学习方式</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学位类别</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调剂招生计划</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拟进入复试比例及人数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调剂系统</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调剂要求</w:t>
            </w:r>
          </w:p>
        </w:tc>
      </w:tr>
      <w:tr w:rsidR="000E4808" w:rsidRPr="000E4808" w:rsidTr="000E480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开启时间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宋体" w:hAnsi="inherit" w:cs="宋体"/>
                <w:b/>
                <w:bCs/>
                <w:color w:val="00000A"/>
                <w:kern w:val="0"/>
                <w:sz w:val="18"/>
                <w:szCs w:val="18"/>
                <w:bdr w:val="none" w:sz="0" w:space="0" w:color="auto" w:frame="1"/>
              </w:rPr>
              <w:t>关闭时间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r>
      <w:tr w:rsidR="000E4808" w:rsidRPr="000E4808" w:rsidTr="000E4808">
        <w:trPr>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005</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文学与新闻传播学院</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050100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中国语言文学</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全日制</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学术学位</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1:2</w:t>
            </w:r>
          </w:p>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18</w:t>
            </w:r>
            <w:r w:rsidRPr="000E4808">
              <w:rPr>
                <w:rFonts w:ascii="inherit" w:eastAsia="黑体" w:hAnsi="inherit" w:cs="宋体"/>
                <w:b/>
                <w:bCs/>
                <w:color w:val="00000A"/>
                <w:kern w:val="0"/>
                <w:sz w:val="18"/>
                <w:szCs w:val="18"/>
                <w:bdr w:val="none" w:sz="0" w:space="0" w:color="auto" w:frame="1"/>
              </w:rPr>
              <w:t>人</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2023</w:t>
            </w:r>
            <w:r w:rsidRPr="000E4808">
              <w:rPr>
                <w:rFonts w:ascii="inherit" w:eastAsia="黑体" w:hAnsi="inherit" w:cs="宋体"/>
                <w:b/>
                <w:bCs/>
                <w:color w:val="00000A"/>
                <w:kern w:val="0"/>
                <w:sz w:val="18"/>
                <w:szCs w:val="18"/>
                <w:bdr w:val="none" w:sz="0" w:space="0" w:color="auto" w:frame="1"/>
              </w:rPr>
              <w:t>年</w:t>
            </w:r>
            <w:r w:rsidRPr="000E4808">
              <w:rPr>
                <w:rFonts w:ascii="inherit" w:eastAsia="黑体" w:hAnsi="inherit" w:cs="宋体"/>
                <w:b/>
                <w:bCs/>
                <w:color w:val="00000A"/>
                <w:kern w:val="0"/>
                <w:sz w:val="18"/>
                <w:szCs w:val="18"/>
                <w:bdr w:val="none" w:sz="0" w:space="0" w:color="auto" w:frame="1"/>
              </w:rPr>
              <w:t>4</w:t>
            </w:r>
            <w:r w:rsidRPr="000E4808">
              <w:rPr>
                <w:rFonts w:ascii="inherit" w:eastAsia="黑体" w:hAnsi="inherit" w:cs="宋体"/>
                <w:b/>
                <w:bCs/>
                <w:color w:val="00000A"/>
                <w:kern w:val="0"/>
                <w:sz w:val="18"/>
                <w:szCs w:val="18"/>
                <w:bdr w:val="none" w:sz="0" w:space="0" w:color="auto" w:frame="1"/>
              </w:rPr>
              <w:t>月</w:t>
            </w:r>
            <w:r w:rsidRPr="000E4808">
              <w:rPr>
                <w:rFonts w:ascii="inherit" w:eastAsia="黑体" w:hAnsi="inherit" w:cs="宋体"/>
                <w:b/>
                <w:bCs/>
                <w:color w:val="00000A"/>
                <w:kern w:val="0"/>
                <w:sz w:val="18"/>
                <w:szCs w:val="18"/>
                <w:bdr w:val="none" w:sz="0" w:space="0" w:color="auto" w:frame="1"/>
              </w:rPr>
              <w:t>6</w:t>
            </w:r>
            <w:r w:rsidRPr="000E4808">
              <w:rPr>
                <w:rFonts w:ascii="inherit" w:eastAsia="黑体" w:hAnsi="inherit" w:cs="宋体"/>
                <w:b/>
                <w:bCs/>
                <w:color w:val="00000A"/>
                <w:kern w:val="0"/>
                <w:sz w:val="18"/>
                <w:szCs w:val="18"/>
                <w:bdr w:val="none" w:sz="0" w:space="0" w:color="auto" w:frame="1"/>
              </w:rPr>
              <w:t>日</w:t>
            </w:r>
            <w:r w:rsidRPr="000E4808">
              <w:rPr>
                <w:rFonts w:ascii="inherit" w:eastAsia="黑体" w:hAnsi="inherit" w:cs="宋体"/>
                <w:b/>
                <w:bCs/>
                <w:color w:val="00000A"/>
                <w:kern w:val="0"/>
                <w:sz w:val="18"/>
                <w:szCs w:val="18"/>
                <w:bdr w:val="none" w:sz="0" w:space="0" w:color="auto" w:frame="1"/>
              </w:rPr>
              <w:t>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2023</w:t>
            </w:r>
            <w:r w:rsidRPr="000E4808">
              <w:rPr>
                <w:rFonts w:ascii="inherit" w:eastAsia="黑体" w:hAnsi="inherit" w:cs="宋体"/>
                <w:b/>
                <w:bCs/>
                <w:color w:val="00000A"/>
                <w:kern w:val="0"/>
                <w:sz w:val="18"/>
                <w:szCs w:val="18"/>
                <w:bdr w:val="none" w:sz="0" w:space="0" w:color="auto" w:frame="1"/>
              </w:rPr>
              <w:t>年</w:t>
            </w:r>
            <w:r w:rsidRPr="000E4808">
              <w:rPr>
                <w:rFonts w:ascii="inherit" w:eastAsia="黑体" w:hAnsi="inherit" w:cs="宋体"/>
                <w:b/>
                <w:bCs/>
                <w:color w:val="00000A"/>
                <w:kern w:val="0"/>
                <w:sz w:val="18"/>
                <w:szCs w:val="18"/>
                <w:bdr w:val="none" w:sz="0" w:space="0" w:color="auto" w:frame="1"/>
              </w:rPr>
              <w:t>4</w:t>
            </w:r>
            <w:r w:rsidRPr="000E4808">
              <w:rPr>
                <w:rFonts w:ascii="inherit" w:eastAsia="黑体" w:hAnsi="inherit" w:cs="宋体"/>
                <w:b/>
                <w:bCs/>
                <w:color w:val="00000A"/>
                <w:kern w:val="0"/>
                <w:sz w:val="18"/>
                <w:szCs w:val="18"/>
                <w:bdr w:val="none" w:sz="0" w:space="0" w:color="auto" w:frame="1"/>
              </w:rPr>
              <w:t>月</w:t>
            </w:r>
            <w:r w:rsidRPr="000E4808">
              <w:rPr>
                <w:rFonts w:ascii="inherit" w:eastAsia="黑体" w:hAnsi="inherit" w:cs="宋体"/>
                <w:b/>
                <w:bCs/>
                <w:color w:val="00000A"/>
                <w:kern w:val="0"/>
                <w:sz w:val="18"/>
                <w:szCs w:val="18"/>
                <w:bdr w:val="none" w:sz="0" w:space="0" w:color="auto" w:frame="1"/>
              </w:rPr>
              <w:t>6</w:t>
            </w:r>
            <w:r w:rsidRPr="000E4808">
              <w:rPr>
                <w:rFonts w:ascii="inherit" w:eastAsia="黑体" w:hAnsi="inherit" w:cs="宋体"/>
                <w:b/>
                <w:bCs/>
                <w:color w:val="00000A"/>
                <w:kern w:val="0"/>
                <w:sz w:val="18"/>
                <w:szCs w:val="18"/>
                <w:bdr w:val="none" w:sz="0" w:space="0" w:color="auto" w:frame="1"/>
              </w:rPr>
              <w:t>日</w:t>
            </w:r>
            <w:r w:rsidRPr="000E4808">
              <w:rPr>
                <w:rFonts w:ascii="inherit" w:eastAsia="黑体" w:hAnsi="inherit" w:cs="宋体"/>
                <w:b/>
                <w:bCs/>
                <w:color w:val="00000A"/>
                <w:kern w:val="0"/>
                <w:sz w:val="18"/>
                <w:szCs w:val="18"/>
                <w:bdr w:val="none" w:sz="0" w:space="0" w:color="auto" w:frame="1"/>
              </w:rPr>
              <w:t>12:00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left"/>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初试报考专业</w:t>
            </w:r>
            <w:r w:rsidRPr="000E4808">
              <w:rPr>
                <w:rFonts w:ascii="inherit" w:eastAsia="黑体" w:hAnsi="inherit" w:cs="宋体"/>
                <w:b/>
                <w:bCs/>
                <w:color w:val="00000A"/>
                <w:kern w:val="0"/>
                <w:sz w:val="18"/>
                <w:szCs w:val="18"/>
                <w:bdr w:val="none" w:sz="0" w:space="0" w:color="auto" w:frame="1"/>
              </w:rPr>
              <w:t>050100</w:t>
            </w:r>
            <w:r w:rsidRPr="000E4808">
              <w:rPr>
                <w:rFonts w:ascii="inherit" w:eastAsia="黑体" w:hAnsi="inherit" w:cs="宋体"/>
                <w:b/>
                <w:bCs/>
                <w:color w:val="00000A"/>
                <w:kern w:val="0"/>
                <w:sz w:val="18"/>
                <w:szCs w:val="18"/>
                <w:bdr w:val="none" w:sz="0" w:space="0" w:color="auto" w:frame="1"/>
              </w:rPr>
              <w:t>中国语言文学且本科专业为汉语言文学专业或汉语国际教育专业。</w:t>
            </w:r>
          </w:p>
        </w:tc>
      </w:tr>
      <w:tr w:rsidR="000E4808" w:rsidRPr="000E4808" w:rsidTr="000E480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E4808" w:rsidRPr="000E4808" w:rsidRDefault="000E4808" w:rsidP="000E4808">
            <w:pPr>
              <w:widowControl/>
              <w:jc w:val="left"/>
              <w:rPr>
                <w:rFonts w:ascii="微软雅黑" w:eastAsia="微软雅黑" w:hAnsi="微软雅黑" w:cs="宋体"/>
                <w:color w:val="333333"/>
                <w:kern w:val="0"/>
                <w:szCs w:val="21"/>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045103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学科教学（语文）</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全日制</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专业学位</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1:2</w:t>
            </w:r>
          </w:p>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6</w:t>
            </w:r>
            <w:r w:rsidRPr="000E4808">
              <w:rPr>
                <w:rFonts w:ascii="inherit" w:eastAsia="黑体" w:hAnsi="inherit" w:cs="宋体"/>
                <w:b/>
                <w:bCs/>
                <w:color w:val="00000A"/>
                <w:kern w:val="0"/>
                <w:sz w:val="18"/>
                <w:szCs w:val="18"/>
                <w:bdr w:val="none" w:sz="0" w:space="0" w:color="auto" w:frame="1"/>
              </w:rPr>
              <w:t>人</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2023</w:t>
            </w:r>
            <w:r w:rsidRPr="000E4808">
              <w:rPr>
                <w:rFonts w:ascii="inherit" w:eastAsia="黑体" w:hAnsi="inherit" w:cs="宋体"/>
                <w:b/>
                <w:bCs/>
                <w:color w:val="00000A"/>
                <w:kern w:val="0"/>
                <w:sz w:val="18"/>
                <w:szCs w:val="18"/>
                <w:bdr w:val="none" w:sz="0" w:space="0" w:color="auto" w:frame="1"/>
              </w:rPr>
              <w:t>年</w:t>
            </w:r>
            <w:r w:rsidRPr="000E4808">
              <w:rPr>
                <w:rFonts w:ascii="inherit" w:eastAsia="黑体" w:hAnsi="inherit" w:cs="宋体"/>
                <w:b/>
                <w:bCs/>
                <w:color w:val="00000A"/>
                <w:kern w:val="0"/>
                <w:sz w:val="18"/>
                <w:szCs w:val="18"/>
                <w:bdr w:val="none" w:sz="0" w:space="0" w:color="auto" w:frame="1"/>
              </w:rPr>
              <w:t>4</w:t>
            </w:r>
            <w:r w:rsidRPr="000E4808">
              <w:rPr>
                <w:rFonts w:ascii="inherit" w:eastAsia="黑体" w:hAnsi="inherit" w:cs="宋体"/>
                <w:b/>
                <w:bCs/>
                <w:color w:val="00000A"/>
                <w:kern w:val="0"/>
                <w:sz w:val="18"/>
                <w:szCs w:val="18"/>
                <w:bdr w:val="none" w:sz="0" w:space="0" w:color="auto" w:frame="1"/>
              </w:rPr>
              <w:t>月</w:t>
            </w:r>
            <w:r w:rsidRPr="000E4808">
              <w:rPr>
                <w:rFonts w:ascii="inherit" w:eastAsia="黑体" w:hAnsi="inherit" w:cs="宋体"/>
                <w:b/>
                <w:bCs/>
                <w:color w:val="00000A"/>
                <w:kern w:val="0"/>
                <w:sz w:val="18"/>
                <w:szCs w:val="18"/>
                <w:bdr w:val="none" w:sz="0" w:space="0" w:color="auto" w:frame="1"/>
              </w:rPr>
              <w:t>6</w:t>
            </w:r>
            <w:r w:rsidRPr="000E4808">
              <w:rPr>
                <w:rFonts w:ascii="inherit" w:eastAsia="黑体" w:hAnsi="inherit" w:cs="宋体"/>
                <w:b/>
                <w:bCs/>
                <w:color w:val="00000A"/>
                <w:kern w:val="0"/>
                <w:sz w:val="18"/>
                <w:szCs w:val="18"/>
                <w:bdr w:val="none" w:sz="0" w:space="0" w:color="auto" w:frame="1"/>
              </w:rPr>
              <w:t>日</w:t>
            </w:r>
            <w:r w:rsidRPr="000E4808">
              <w:rPr>
                <w:rFonts w:ascii="inherit" w:eastAsia="黑体" w:hAnsi="inherit" w:cs="宋体"/>
                <w:b/>
                <w:bCs/>
                <w:color w:val="00000A"/>
                <w:kern w:val="0"/>
                <w:sz w:val="18"/>
                <w:szCs w:val="18"/>
                <w:bdr w:val="none" w:sz="0" w:space="0" w:color="auto" w:frame="1"/>
              </w:rPr>
              <w:t>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center"/>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2023</w:t>
            </w:r>
            <w:r w:rsidRPr="000E4808">
              <w:rPr>
                <w:rFonts w:ascii="inherit" w:eastAsia="黑体" w:hAnsi="inherit" w:cs="宋体"/>
                <w:b/>
                <w:bCs/>
                <w:color w:val="00000A"/>
                <w:kern w:val="0"/>
                <w:sz w:val="18"/>
                <w:szCs w:val="18"/>
                <w:bdr w:val="none" w:sz="0" w:space="0" w:color="auto" w:frame="1"/>
              </w:rPr>
              <w:t>年</w:t>
            </w:r>
            <w:r w:rsidRPr="000E4808">
              <w:rPr>
                <w:rFonts w:ascii="inherit" w:eastAsia="黑体" w:hAnsi="inherit" w:cs="宋体"/>
                <w:b/>
                <w:bCs/>
                <w:color w:val="00000A"/>
                <w:kern w:val="0"/>
                <w:sz w:val="18"/>
                <w:szCs w:val="18"/>
                <w:bdr w:val="none" w:sz="0" w:space="0" w:color="auto" w:frame="1"/>
              </w:rPr>
              <w:t>4</w:t>
            </w:r>
            <w:r w:rsidRPr="000E4808">
              <w:rPr>
                <w:rFonts w:ascii="inherit" w:eastAsia="黑体" w:hAnsi="inherit" w:cs="宋体"/>
                <w:b/>
                <w:bCs/>
                <w:color w:val="00000A"/>
                <w:kern w:val="0"/>
                <w:sz w:val="18"/>
                <w:szCs w:val="18"/>
                <w:bdr w:val="none" w:sz="0" w:space="0" w:color="auto" w:frame="1"/>
              </w:rPr>
              <w:t>月</w:t>
            </w:r>
            <w:r w:rsidRPr="000E4808">
              <w:rPr>
                <w:rFonts w:ascii="inherit" w:eastAsia="黑体" w:hAnsi="inherit" w:cs="宋体"/>
                <w:b/>
                <w:bCs/>
                <w:color w:val="00000A"/>
                <w:kern w:val="0"/>
                <w:sz w:val="18"/>
                <w:szCs w:val="18"/>
                <w:bdr w:val="none" w:sz="0" w:space="0" w:color="auto" w:frame="1"/>
              </w:rPr>
              <w:t>6</w:t>
            </w:r>
            <w:r w:rsidRPr="000E4808">
              <w:rPr>
                <w:rFonts w:ascii="inherit" w:eastAsia="黑体" w:hAnsi="inherit" w:cs="宋体"/>
                <w:b/>
                <w:bCs/>
                <w:color w:val="00000A"/>
                <w:kern w:val="0"/>
                <w:sz w:val="18"/>
                <w:szCs w:val="18"/>
                <w:bdr w:val="none" w:sz="0" w:space="0" w:color="auto" w:frame="1"/>
              </w:rPr>
              <w:t>日</w:t>
            </w:r>
            <w:r w:rsidRPr="000E4808">
              <w:rPr>
                <w:rFonts w:ascii="inherit" w:eastAsia="黑体" w:hAnsi="inherit" w:cs="宋体"/>
                <w:b/>
                <w:bCs/>
                <w:color w:val="00000A"/>
                <w:kern w:val="0"/>
                <w:sz w:val="18"/>
                <w:szCs w:val="18"/>
                <w:bdr w:val="none" w:sz="0" w:space="0" w:color="auto" w:frame="1"/>
              </w:rPr>
              <w:t>12:00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0E4808" w:rsidRPr="000E4808" w:rsidRDefault="000E4808" w:rsidP="000E4808">
            <w:pPr>
              <w:widowControl/>
              <w:jc w:val="left"/>
              <w:rPr>
                <w:rFonts w:ascii="微软雅黑" w:eastAsia="微软雅黑" w:hAnsi="微软雅黑" w:cs="宋体"/>
                <w:color w:val="333333"/>
                <w:kern w:val="0"/>
                <w:szCs w:val="21"/>
              </w:rPr>
            </w:pPr>
            <w:r w:rsidRPr="000E4808">
              <w:rPr>
                <w:rFonts w:ascii="inherit" w:eastAsia="黑体" w:hAnsi="inherit" w:cs="宋体"/>
                <w:b/>
                <w:bCs/>
                <w:color w:val="00000A"/>
                <w:kern w:val="0"/>
                <w:sz w:val="18"/>
                <w:szCs w:val="18"/>
                <w:bdr w:val="none" w:sz="0" w:space="0" w:color="auto" w:frame="1"/>
              </w:rPr>
              <w:t>初试报考专业</w:t>
            </w:r>
            <w:r w:rsidRPr="000E4808">
              <w:rPr>
                <w:rFonts w:ascii="inherit" w:eastAsia="黑体" w:hAnsi="inherit" w:cs="宋体"/>
                <w:b/>
                <w:bCs/>
                <w:color w:val="00000A"/>
                <w:kern w:val="0"/>
                <w:sz w:val="18"/>
                <w:szCs w:val="18"/>
                <w:bdr w:val="none" w:sz="0" w:space="0" w:color="auto" w:frame="1"/>
              </w:rPr>
              <w:t>045103</w:t>
            </w:r>
            <w:r w:rsidRPr="000E4808">
              <w:rPr>
                <w:rFonts w:ascii="inherit" w:eastAsia="黑体" w:hAnsi="inherit" w:cs="宋体"/>
                <w:b/>
                <w:bCs/>
                <w:color w:val="00000A"/>
                <w:kern w:val="0"/>
                <w:sz w:val="18"/>
                <w:szCs w:val="18"/>
                <w:bdr w:val="none" w:sz="0" w:space="0" w:color="auto" w:frame="1"/>
              </w:rPr>
              <w:t>学科教学（语文）且本科专业为汉语言文学专业或汉语国际教育专业。</w:t>
            </w:r>
          </w:p>
        </w:tc>
      </w:tr>
    </w:tbl>
    <w:p w:rsidR="000E4808" w:rsidRPr="000E4808" w:rsidRDefault="000E4808" w:rsidP="000E4808">
      <w:pPr>
        <w:widowControl/>
        <w:shd w:val="clear" w:color="auto" w:fill="FFFFFF"/>
        <w:spacing w:line="539" w:lineRule="atLeast"/>
        <w:rPr>
          <w:rFonts w:ascii="微软雅黑" w:eastAsia="微软雅黑" w:hAnsi="微软雅黑" w:cs="宋体" w:hint="eastAsia"/>
          <w:color w:val="333333"/>
          <w:kern w:val="0"/>
          <w:szCs w:val="21"/>
        </w:rPr>
      </w:pPr>
    </w:p>
    <w:p w:rsidR="000E4808" w:rsidRPr="000E4808" w:rsidRDefault="000E4808" w:rsidP="000E4808">
      <w:pPr>
        <w:widowControl/>
        <w:shd w:val="clear" w:color="auto" w:fill="FFFFFF"/>
        <w:spacing w:line="539" w:lineRule="atLeast"/>
        <w:jc w:val="right"/>
        <w:rPr>
          <w:rFonts w:ascii="微软雅黑" w:eastAsia="微软雅黑" w:hAnsi="微软雅黑" w:cs="宋体" w:hint="eastAsia"/>
          <w:color w:val="333333"/>
          <w:kern w:val="0"/>
          <w:szCs w:val="21"/>
        </w:rPr>
      </w:pPr>
    </w:p>
    <w:p w:rsidR="000E4808" w:rsidRPr="000E4808" w:rsidRDefault="000E4808" w:rsidP="000E4808">
      <w:pPr>
        <w:widowControl/>
        <w:shd w:val="clear" w:color="auto" w:fill="FFFFFF"/>
        <w:jc w:val="right"/>
        <w:rPr>
          <w:rFonts w:ascii="微软雅黑" w:eastAsia="微软雅黑" w:hAnsi="微软雅黑" w:cs="宋体" w:hint="eastAsia"/>
          <w:color w:val="333333"/>
          <w:kern w:val="0"/>
          <w:szCs w:val="21"/>
        </w:rPr>
      </w:pPr>
      <w:r w:rsidRPr="000E4808">
        <w:rPr>
          <w:rFonts w:ascii="黑体" w:eastAsia="黑体" w:hAnsi="黑体" w:cs="宋体" w:hint="eastAsia"/>
          <w:color w:val="333333"/>
          <w:kern w:val="0"/>
          <w:sz w:val="36"/>
          <w:szCs w:val="36"/>
          <w:bdr w:val="none" w:sz="0" w:space="0" w:color="auto" w:frame="1"/>
        </w:rPr>
        <w:t>西华大学文学与新闻传播学院</w:t>
      </w:r>
    </w:p>
    <w:p w:rsidR="000E4808" w:rsidRPr="000E4808" w:rsidRDefault="000E4808" w:rsidP="000E4808">
      <w:pPr>
        <w:widowControl/>
        <w:shd w:val="clear" w:color="auto" w:fill="FFFFFF"/>
        <w:jc w:val="right"/>
        <w:rPr>
          <w:rFonts w:ascii="微软雅黑" w:eastAsia="微软雅黑" w:hAnsi="微软雅黑" w:cs="宋体" w:hint="eastAsia"/>
          <w:color w:val="333333"/>
          <w:kern w:val="0"/>
          <w:szCs w:val="21"/>
        </w:rPr>
      </w:pPr>
      <w:r w:rsidRPr="000E4808">
        <w:rPr>
          <w:rFonts w:ascii="黑体" w:eastAsia="黑体" w:hAnsi="黑体" w:cs="宋体" w:hint="eastAsia"/>
          <w:color w:val="333333"/>
          <w:kern w:val="0"/>
          <w:sz w:val="36"/>
          <w:szCs w:val="36"/>
          <w:bdr w:val="none" w:sz="0" w:space="0" w:color="auto" w:frame="1"/>
        </w:rPr>
        <w:t>2023年4月4日</w:t>
      </w:r>
    </w:p>
    <w:p w:rsidR="00FC5FB1" w:rsidRDefault="00FC5FB1">
      <w:bookmarkStart w:id="0" w:name="_GoBack"/>
      <w:bookmarkEnd w:id="0"/>
    </w:p>
    <w:sectPr w:rsidR="00FC5F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inherit">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536"/>
    <w:rsid w:val="000E4808"/>
    <w:rsid w:val="00CB5536"/>
    <w:rsid w:val="00FC5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E48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E4808"/>
    <w:rPr>
      <w:rFonts w:ascii="宋体" w:eastAsia="宋体" w:hAnsi="宋体" w:cs="宋体"/>
      <w:b/>
      <w:bCs/>
      <w:kern w:val="36"/>
      <w:sz w:val="48"/>
      <w:szCs w:val="48"/>
    </w:rPr>
  </w:style>
  <w:style w:type="paragraph" w:customStyle="1" w:styleId="artimetas">
    <w:name w:val="arti_metas"/>
    <w:basedOn w:val="a"/>
    <w:rsid w:val="000E4808"/>
    <w:pPr>
      <w:widowControl/>
      <w:spacing w:before="100" w:beforeAutospacing="1" w:after="100" w:afterAutospacing="1"/>
      <w:jc w:val="left"/>
    </w:pPr>
    <w:rPr>
      <w:rFonts w:ascii="宋体" w:eastAsia="宋体" w:hAnsi="宋体" w:cs="宋体"/>
      <w:kern w:val="0"/>
      <w:sz w:val="24"/>
      <w:szCs w:val="24"/>
    </w:rPr>
  </w:style>
  <w:style w:type="character" w:customStyle="1" w:styleId="arti-views">
    <w:name w:val="arti-views"/>
    <w:basedOn w:val="a0"/>
    <w:rsid w:val="000E4808"/>
  </w:style>
  <w:style w:type="character" w:customStyle="1" w:styleId="artiupdate">
    <w:name w:val="arti_update"/>
    <w:basedOn w:val="a0"/>
    <w:rsid w:val="000E4808"/>
  </w:style>
  <w:style w:type="character" w:customStyle="1" w:styleId="artiviews">
    <w:name w:val="arti_views"/>
    <w:basedOn w:val="a0"/>
    <w:rsid w:val="000E4808"/>
  </w:style>
  <w:style w:type="character" w:customStyle="1" w:styleId="wpvisitcount">
    <w:name w:val="wp_visitcount"/>
    <w:basedOn w:val="a0"/>
    <w:rsid w:val="000E4808"/>
  </w:style>
  <w:style w:type="paragraph" w:styleId="a3">
    <w:name w:val="Normal (Web)"/>
    <w:basedOn w:val="a"/>
    <w:uiPriority w:val="99"/>
    <w:semiHidden/>
    <w:unhideWhenUsed/>
    <w:rsid w:val="000E4808"/>
    <w:pPr>
      <w:widowControl/>
      <w:spacing w:before="100" w:beforeAutospacing="1" w:after="100" w:afterAutospacing="1"/>
      <w:jc w:val="left"/>
    </w:pPr>
    <w:rPr>
      <w:rFonts w:ascii="宋体" w:eastAsia="宋体" w:hAnsi="宋体" w:cs="宋体"/>
      <w:kern w:val="0"/>
      <w:sz w:val="24"/>
      <w:szCs w:val="24"/>
    </w:rPr>
  </w:style>
  <w:style w:type="paragraph" w:customStyle="1" w:styleId="cjk">
    <w:name w:val="cjk"/>
    <w:basedOn w:val="a"/>
    <w:rsid w:val="000E480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E48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E48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E4808"/>
    <w:rPr>
      <w:rFonts w:ascii="宋体" w:eastAsia="宋体" w:hAnsi="宋体" w:cs="宋体"/>
      <w:b/>
      <w:bCs/>
      <w:kern w:val="36"/>
      <w:sz w:val="48"/>
      <w:szCs w:val="48"/>
    </w:rPr>
  </w:style>
  <w:style w:type="paragraph" w:customStyle="1" w:styleId="artimetas">
    <w:name w:val="arti_metas"/>
    <w:basedOn w:val="a"/>
    <w:rsid w:val="000E4808"/>
    <w:pPr>
      <w:widowControl/>
      <w:spacing w:before="100" w:beforeAutospacing="1" w:after="100" w:afterAutospacing="1"/>
      <w:jc w:val="left"/>
    </w:pPr>
    <w:rPr>
      <w:rFonts w:ascii="宋体" w:eastAsia="宋体" w:hAnsi="宋体" w:cs="宋体"/>
      <w:kern w:val="0"/>
      <w:sz w:val="24"/>
      <w:szCs w:val="24"/>
    </w:rPr>
  </w:style>
  <w:style w:type="character" w:customStyle="1" w:styleId="arti-views">
    <w:name w:val="arti-views"/>
    <w:basedOn w:val="a0"/>
    <w:rsid w:val="000E4808"/>
  </w:style>
  <w:style w:type="character" w:customStyle="1" w:styleId="artiupdate">
    <w:name w:val="arti_update"/>
    <w:basedOn w:val="a0"/>
    <w:rsid w:val="000E4808"/>
  </w:style>
  <w:style w:type="character" w:customStyle="1" w:styleId="artiviews">
    <w:name w:val="arti_views"/>
    <w:basedOn w:val="a0"/>
    <w:rsid w:val="000E4808"/>
  </w:style>
  <w:style w:type="character" w:customStyle="1" w:styleId="wpvisitcount">
    <w:name w:val="wp_visitcount"/>
    <w:basedOn w:val="a0"/>
    <w:rsid w:val="000E4808"/>
  </w:style>
  <w:style w:type="paragraph" w:styleId="a3">
    <w:name w:val="Normal (Web)"/>
    <w:basedOn w:val="a"/>
    <w:uiPriority w:val="99"/>
    <w:semiHidden/>
    <w:unhideWhenUsed/>
    <w:rsid w:val="000E4808"/>
    <w:pPr>
      <w:widowControl/>
      <w:spacing w:before="100" w:beforeAutospacing="1" w:after="100" w:afterAutospacing="1"/>
      <w:jc w:val="left"/>
    </w:pPr>
    <w:rPr>
      <w:rFonts w:ascii="宋体" w:eastAsia="宋体" w:hAnsi="宋体" w:cs="宋体"/>
      <w:kern w:val="0"/>
      <w:sz w:val="24"/>
      <w:szCs w:val="24"/>
    </w:rPr>
  </w:style>
  <w:style w:type="paragraph" w:customStyle="1" w:styleId="cjk">
    <w:name w:val="cjk"/>
    <w:basedOn w:val="a"/>
    <w:rsid w:val="000E480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E48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905055">
      <w:bodyDiv w:val="1"/>
      <w:marLeft w:val="0"/>
      <w:marRight w:val="0"/>
      <w:marTop w:val="0"/>
      <w:marBottom w:val="0"/>
      <w:divBdr>
        <w:top w:val="none" w:sz="0" w:space="0" w:color="auto"/>
        <w:left w:val="none" w:sz="0" w:space="0" w:color="auto"/>
        <w:bottom w:val="none" w:sz="0" w:space="0" w:color="auto"/>
        <w:right w:val="none" w:sz="0" w:space="0" w:color="auto"/>
      </w:divBdr>
      <w:divsChild>
        <w:div w:id="1835293894">
          <w:marLeft w:val="0"/>
          <w:marRight w:val="0"/>
          <w:marTop w:val="0"/>
          <w:marBottom w:val="0"/>
          <w:divBdr>
            <w:top w:val="none" w:sz="0" w:space="0" w:color="auto"/>
            <w:left w:val="none" w:sz="0" w:space="0" w:color="auto"/>
            <w:bottom w:val="none" w:sz="0" w:space="0" w:color="auto"/>
            <w:right w:val="none" w:sz="0" w:space="0" w:color="auto"/>
          </w:divBdr>
          <w:divsChild>
            <w:div w:id="68699968">
              <w:marLeft w:val="0"/>
              <w:marRight w:val="0"/>
              <w:marTop w:val="0"/>
              <w:marBottom w:val="0"/>
              <w:divBdr>
                <w:top w:val="none" w:sz="0" w:space="0" w:color="auto"/>
                <w:left w:val="none" w:sz="0" w:space="0" w:color="auto"/>
                <w:bottom w:val="none" w:sz="0" w:space="0" w:color="auto"/>
                <w:right w:val="none" w:sz="0" w:space="0" w:color="auto"/>
              </w:divBdr>
              <w:divsChild>
                <w:div w:id="188883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2023-04-28T08:18:00Z</dcterms:created>
  <dcterms:modified xsi:type="dcterms:W3CDTF">2023-04-28T08:18:00Z</dcterms:modified>
</cp:coreProperties>
</file>