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7C6" w:rsidRPr="002577C6" w:rsidRDefault="002577C6" w:rsidP="002577C6">
      <w:pPr>
        <w:widowControl/>
        <w:spacing w:line="720" w:lineRule="atLeast"/>
        <w:jc w:val="center"/>
        <w:outlineLvl w:val="0"/>
        <w:rPr>
          <w:rFonts w:ascii="微软雅黑" w:eastAsia="微软雅黑" w:hAnsi="微软雅黑" w:cs="宋体"/>
          <w:b/>
          <w:bCs/>
          <w:color w:val="38821E"/>
          <w:kern w:val="36"/>
          <w:sz w:val="33"/>
          <w:szCs w:val="33"/>
        </w:rPr>
      </w:pPr>
      <w:r w:rsidRPr="002577C6">
        <w:rPr>
          <w:rFonts w:ascii="微软雅黑" w:eastAsia="微软雅黑" w:hAnsi="微软雅黑" w:cs="宋体" w:hint="eastAsia"/>
          <w:b/>
          <w:bCs/>
          <w:color w:val="38821E"/>
          <w:kern w:val="36"/>
          <w:sz w:val="33"/>
          <w:szCs w:val="33"/>
        </w:rPr>
        <w:t>西华大学汽车与交通学院 关于2023年硕士研究生招生第二批调剂考生复试通知</w:t>
      </w:r>
    </w:p>
    <w:p w:rsidR="002577C6" w:rsidRPr="002577C6" w:rsidRDefault="002577C6" w:rsidP="002577C6">
      <w:pPr>
        <w:widowControl/>
        <w:pBdr>
          <w:top w:val="single" w:sz="6" w:space="8" w:color="ECECEC"/>
        </w:pBdr>
        <w:jc w:val="center"/>
        <w:rPr>
          <w:rFonts w:ascii="宋体" w:eastAsia="宋体" w:hAnsi="宋体" w:cs="宋体" w:hint="eastAsia"/>
          <w:kern w:val="0"/>
          <w:sz w:val="24"/>
          <w:szCs w:val="24"/>
        </w:rPr>
      </w:pPr>
      <w:r w:rsidRPr="002577C6">
        <w:rPr>
          <w:rFonts w:ascii="宋体" w:eastAsia="宋体" w:hAnsi="宋体" w:cs="宋体"/>
          <w:color w:val="787878"/>
          <w:kern w:val="0"/>
          <w:sz w:val="18"/>
          <w:szCs w:val="18"/>
        </w:rPr>
        <w:t>发布者：汽车与交通学院发布时间：2023-04-12浏览次数：235</w:t>
      </w:r>
    </w:p>
    <w:p w:rsidR="002577C6" w:rsidRPr="002577C6" w:rsidRDefault="002577C6" w:rsidP="002577C6">
      <w:pPr>
        <w:widowControl/>
        <w:shd w:val="clear" w:color="auto" w:fill="FFFFFF"/>
        <w:spacing w:line="420" w:lineRule="atLeast"/>
        <w:ind w:firstLine="600"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:rsidR="002577C6" w:rsidRPr="002577C6" w:rsidRDefault="002577C6" w:rsidP="002577C6">
      <w:pPr>
        <w:widowControl/>
        <w:spacing w:before="105" w:line="30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2577C6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西华大学汽车与交通学院</w:t>
      </w:r>
    </w:p>
    <w:p w:rsidR="002577C6" w:rsidRPr="002577C6" w:rsidRDefault="002577C6" w:rsidP="002577C6">
      <w:pPr>
        <w:widowControl/>
        <w:spacing w:before="105" w:line="30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2577C6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关于</w:t>
      </w:r>
      <w:r w:rsidRPr="002577C6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30"/>
          <w:szCs w:val="30"/>
        </w:rPr>
        <w:t>2023</w:t>
      </w:r>
      <w:r w:rsidRPr="002577C6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年硕士研究生招生第二批调剂考生复试通知</w:t>
      </w:r>
    </w:p>
    <w:p w:rsidR="002577C6" w:rsidRPr="002577C6" w:rsidRDefault="002577C6" w:rsidP="002577C6">
      <w:pPr>
        <w:widowControl/>
        <w:shd w:val="clear" w:color="auto" w:fill="FFFFFF"/>
        <w:spacing w:line="420" w:lineRule="atLeast"/>
        <w:ind w:firstLine="600"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:rsidR="002577C6" w:rsidRPr="002577C6" w:rsidRDefault="002577C6" w:rsidP="002577C6">
      <w:pPr>
        <w:widowControl/>
        <w:shd w:val="clear" w:color="auto" w:fill="FFFFFF"/>
        <w:spacing w:line="420" w:lineRule="atLeast"/>
        <w:ind w:firstLine="6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根据《西华大学2023年硕士研究生招生复试录取工作办法》规定，西华大学汽车与交通学院2023年硕士研究生招生第一批调剂复试工作时间和相关要求如下：</w:t>
      </w:r>
    </w:p>
    <w:p w:rsidR="002577C6" w:rsidRPr="002577C6" w:rsidRDefault="002577C6" w:rsidP="002577C6">
      <w:pPr>
        <w:widowControl/>
        <w:spacing w:after="150"/>
        <w:ind w:firstLine="6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1.复试时间：2023年4月13日</w:t>
      </w:r>
    </w:p>
    <w:p w:rsidR="002577C6" w:rsidRPr="002577C6" w:rsidRDefault="002577C6" w:rsidP="002577C6">
      <w:pPr>
        <w:widowControl/>
        <w:spacing w:after="150"/>
        <w:ind w:firstLine="6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2.复试方式：线下</w:t>
      </w:r>
    </w:p>
    <w:p w:rsidR="002577C6" w:rsidRPr="002577C6" w:rsidRDefault="002577C6" w:rsidP="002577C6">
      <w:pPr>
        <w:widowControl/>
        <w:spacing w:after="150" w:line="315" w:lineRule="atLeast"/>
        <w:ind w:firstLine="6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3.参加复试的考生复试名单详见附件。</w:t>
      </w:r>
    </w:p>
    <w:p w:rsidR="002577C6" w:rsidRPr="002577C6" w:rsidRDefault="002577C6" w:rsidP="002577C6">
      <w:pPr>
        <w:widowControl/>
        <w:shd w:val="clear" w:color="auto" w:fill="FFFFFF"/>
        <w:spacing w:line="420" w:lineRule="atLeast"/>
        <w:ind w:firstLine="555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4.考生须准备的资料：①《准考证》及复印件②有效身份证原件及复印件③应届毕业生为“中国高等教育学生信息网”的《教育部学籍在线验证报告》复印件；非应届毕业生为“中国高等教育学生信息网”的《教育部学历证书电子注册备案表》复印件④一寸蓝底或白底彩色近照一张(贴体检表)。考生凭《准考证》和居民身份证参加复试。</w:t>
      </w:r>
    </w:p>
    <w:p w:rsidR="002577C6" w:rsidRPr="002577C6" w:rsidRDefault="002577C6" w:rsidP="002577C6">
      <w:pPr>
        <w:widowControl/>
        <w:spacing w:after="150" w:line="315" w:lineRule="atLeast"/>
        <w:ind w:firstLine="6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5.复试科目：详见《西华大学2023年硕士研究生招生简章》。</w:t>
      </w:r>
    </w:p>
    <w:p w:rsidR="002577C6" w:rsidRPr="002577C6" w:rsidRDefault="002577C6" w:rsidP="002577C6">
      <w:pPr>
        <w:widowControl/>
        <w:shd w:val="clear" w:color="auto" w:fill="FFFFFF"/>
        <w:spacing w:line="420" w:lineRule="atLeast"/>
        <w:ind w:firstLine="555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lastRenderedPageBreak/>
        <w:t>6.复试名单内的考生请加入“2023西华汽车调剂复试群”QQ群。群号：642298293，并及时查询群内有关复试的具体安排。</w:t>
      </w:r>
    </w:p>
    <w:p w:rsidR="002577C6" w:rsidRPr="002577C6" w:rsidRDefault="002577C6" w:rsidP="002577C6">
      <w:pPr>
        <w:widowControl/>
        <w:shd w:val="clear" w:color="auto" w:fill="FFFFFF"/>
        <w:spacing w:line="420" w:lineRule="atLeast"/>
        <w:ind w:firstLine="555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2577C6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7.如有特殊情况，请及时和学院联系，联系人王老师，联系电话：028-87725273，QQ号：3361120。</w:t>
      </w:r>
    </w:p>
    <w:p w:rsidR="002577C6" w:rsidRPr="002577C6" w:rsidRDefault="002577C6" w:rsidP="002577C6">
      <w:pPr>
        <w:widowControl/>
        <w:shd w:val="clear" w:color="auto" w:fill="FFFFFF"/>
        <w:spacing w:line="420" w:lineRule="atLeast"/>
        <w:ind w:firstLine="555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仿宋" w:eastAsia="仿宋" w:hAnsi="仿宋" w:cs="宋体"/>
          <w:noProof/>
          <w:color w:val="333333"/>
          <w:kern w:val="0"/>
          <w:sz w:val="32"/>
          <w:szCs w:val="32"/>
          <w:shd w:val="clear" w:color="auto" w:fill="FFFFFF"/>
        </w:rPr>
        <w:drawing>
          <wp:inline distT="0" distB="0" distL="0" distR="0">
            <wp:extent cx="148590" cy="148590"/>
            <wp:effectExtent l="0" t="0" r="3810" b="3810"/>
            <wp:docPr id="1" name="图片 1" descr="http://qc.xhu.edu.cn/_ueditor/themes/default/images/icon_xl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c.xhu.edu.cn/_ueditor/themes/default/images/icon_xl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r w:rsidRPr="002577C6">
          <w:rPr>
            <w:rFonts w:ascii="仿宋" w:eastAsia="仿宋" w:hAnsi="仿宋" w:cs="宋体" w:hint="eastAsia"/>
            <w:color w:val="3B3B3B"/>
            <w:kern w:val="0"/>
            <w:sz w:val="32"/>
            <w:szCs w:val="32"/>
            <w:u w:val="single"/>
            <w:shd w:val="clear" w:color="auto" w:fill="FFFFFF"/>
          </w:rPr>
          <w:t>2023年汽车与交通学院硕士研究生调剂考生复试名单（第二批）.</w:t>
        </w:r>
        <w:proofErr w:type="gramStart"/>
        <w:r w:rsidRPr="002577C6">
          <w:rPr>
            <w:rFonts w:ascii="仿宋" w:eastAsia="仿宋" w:hAnsi="仿宋" w:cs="宋体" w:hint="eastAsia"/>
            <w:color w:val="3B3B3B"/>
            <w:kern w:val="0"/>
            <w:sz w:val="32"/>
            <w:szCs w:val="32"/>
            <w:u w:val="single"/>
            <w:shd w:val="clear" w:color="auto" w:fill="FFFFFF"/>
          </w:rPr>
          <w:t>xlsx</w:t>
        </w:r>
        <w:proofErr w:type="gramEnd"/>
      </w:hyperlink>
    </w:p>
    <w:p w:rsidR="002577C6" w:rsidRPr="002577C6" w:rsidRDefault="002577C6" w:rsidP="002577C6">
      <w:pPr>
        <w:widowControl/>
        <w:spacing w:after="150" w:line="315" w:lineRule="atLeast"/>
        <w:ind w:firstLine="600"/>
        <w:jc w:val="right"/>
        <w:rPr>
          <w:rFonts w:ascii="宋体" w:eastAsia="宋体" w:hAnsi="宋体" w:cs="宋体"/>
          <w:color w:val="333333"/>
          <w:kern w:val="0"/>
          <w:szCs w:val="21"/>
        </w:rPr>
      </w:pP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                          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西华大学汽车与交通学院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</w:p>
    <w:p w:rsidR="002577C6" w:rsidRPr="002577C6" w:rsidRDefault="002577C6" w:rsidP="002577C6">
      <w:pPr>
        <w:widowControl/>
        <w:spacing w:after="150" w:line="315" w:lineRule="atLeast"/>
        <w:ind w:firstLine="60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 </w:t>
      </w:r>
      <w:r w:rsidRPr="002577C6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  </w:t>
      </w:r>
      <w:r w:rsidRPr="002577C6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2023年4月12日</w:t>
      </w:r>
    </w:p>
    <w:p w:rsidR="00BB31C3" w:rsidRDefault="00BB31C3">
      <w:bookmarkStart w:id="0" w:name="_GoBack"/>
      <w:bookmarkEnd w:id="0"/>
    </w:p>
    <w:sectPr w:rsidR="00BB31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7D5"/>
    <w:rsid w:val="002577C6"/>
    <w:rsid w:val="00BB31C3"/>
    <w:rsid w:val="00C2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577C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577C6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2577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2577C6"/>
  </w:style>
  <w:style w:type="character" w:customStyle="1" w:styleId="artiupdate">
    <w:name w:val="arti_update"/>
    <w:basedOn w:val="a0"/>
    <w:rsid w:val="002577C6"/>
  </w:style>
  <w:style w:type="character" w:customStyle="1" w:styleId="artiviews">
    <w:name w:val="arti_views"/>
    <w:basedOn w:val="a0"/>
    <w:rsid w:val="002577C6"/>
  </w:style>
  <w:style w:type="character" w:customStyle="1" w:styleId="wpvisitcount">
    <w:name w:val="wp_visitcount"/>
    <w:basedOn w:val="a0"/>
    <w:rsid w:val="002577C6"/>
  </w:style>
  <w:style w:type="paragraph" w:styleId="a3">
    <w:name w:val="Normal (Web)"/>
    <w:basedOn w:val="a"/>
    <w:uiPriority w:val="99"/>
    <w:semiHidden/>
    <w:unhideWhenUsed/>
    <w:rsid w:val="002577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77C6"/>
    <w:rPr>
      <w:b/>
      <w:bCs/>
    </w:rPr>
  </w:style>
  <w:style w:type="character" w:styleId="a5">
    <w:name w:val="Hyperlink"/>
    <w:basedOn w:val="a0"/>
    <w:uiPriority w:val="99"/>
    <w:semiHidden/>
    <w:unhideWhenUsed/>
    <w:rsid w:val="002577C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2577C6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577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577C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577C6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2577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2577C6"/>
  </w:style>
  <w:style w:type="character" w:customStyle="1" w:styleId="artiupdate">
    <w:name w:val="arti_update"/>
    <w:basedOn w:val="a0"/>
    <w:rsid w:val="002577C6"/>
  </w:style>
  <w:style w:type="character" w:customStyle="1" w:styleId="artiviews">
    <w:name w:val="arti_views"/>
    <w:basedOn w:val="a0"/>
    <w:rsid w:val="002577C6"/>
  </w:style>
  <w:style w:type="character" w:customStyle="1" w:styleId="wpvisitcount">
    <w:name w:val="wp_visitcount"/>
    <w:basedOn w:val="a0"/>
    <w:rsid w:val="002577C6"/>
  </w:style>
  <w:style w:type="paragraph" w:styleId="a3">
    <w:name w:val="Normal (Web)"/>
    <w:basedOn w:val="a"/>
    <w:uiPriority w:val="99"/>
    <w:semiHidden/>
    <w:unhideWhenUsed/>
    <w:rsid w:val="002577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77C6"/>
    <w:rPr>
      <w:b/>
      <w:bCs/>
    </w:rPr>
  </w:style>
  <w:style w:type="character" w:styleId="a5">
    <w:name w:val="Hyperlink"/>
    <w:basedOn w:val="a0"/>
    <w:uiPriority w:val="99"/>
    <w:semiHidden/>
    <w:unhideWhenUsed/>
    <w:rsid w:val="002577C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2577C6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577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143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94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qc.xhu.edu.cn/_upload/article/files/93/8c/b1d2495b4d709c0d3fb171e1287c/1e4c92fc-bbef-4288-98e7-507dafc01232.xlsx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2023-04-28T07:23:00Z</dcterms:created>
  <dcterms:modified xsi:type="dcterms:W3CDTF">2023-04-28T07:24:00Z</dcterms:modified>
</cp:coreProperties>
</file>