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B76" w:rsidRPr="005D6B76" w:rsidRDefault="005D6B76" w:rsidP="005D6B76">
      <w:pPr>
        <w:widowControl/>
        <w:shd w:val="clear" w:color="auto" w:fill="FFFFFF"/>
        <w:spacing w:line="750" w:lineRule="atLeast"/>
        <w:jc w:val="center"/>
        <w:outlineLvl w:val="0"/>
        <w:rPr>
          <w:rFonts w:ascii="宋体" w:eastAsia="宋体" w:hAnsi="宋体" w:cs="宋体"/>
          <w:color w:val="222222"/>
          <w:kern w:val="36"/>
          <w:sz w:val="42"/>
          <w:szCs w:val="42"/>
        </w:rPr>
      </w:pPr>
      <w:r w:rsidRPr="005D6B76">
        <w:rPr>
          <w:rFonts w:ascii="宋体" w:eastAsia="宋体" w:hAnsi="宋体" w:cs="宋体" w:hint="eastAsia"/>
          <w:color w:val="222222"/>
          <w:kern w:val="36"/>
          <w:sz w:val="42"/>
          <w:szCs w:val="42"/>
        </w:rPr>
        <w:t>2023年政治与行政学院硕士研究生招生调剂工作实施细则</w:t>
      </w:r>
    </w:p>
    <w:p w:rsidR="005D6B76" w:rsidRPr="005D6B76" w:rsidRDefault="005D6B76" w:rsidP="005D6B76">
      <w:pPr>
        <w:widowControl/>
        <w:shd w:val="clear" w:color="auto" w:fill="F5F5F5"/>
        <w:spacing w:line="525" w:lineRule="atLeast"/>
        <w:jc w:val="center"/>
        <w:rPr>
          <w:rFonts w:ascii="宋体" w:eastAsia="宋体" w:hAnsi="宋体" w:cs="宋体" w:hint="eastAsia"/>
          <w:color w:val="666666"/>
          <w:kern w:val="0"/>
          <w:szCs w:val="21"/>
        </w:rPr>
      </w:pPr>
      <w:r w:rsidRPr="005D6B76">
        <w:rPr>
          <w:rFonts w:ascii="宋体" w:eastAsia="宋体" w:hAnsi="宋体" w:cs="宋体" w:hint="eastAsia"/>
          <w:color w:val="666666"/>
          <w:kern w:val="0"/>
          <w:szCs w:val="21"/>
        </w:rPr>
        <w:t>作者：何海龙    摄影：    审核：尹学朋    来源：     发布日期：2023-04-04    点击数：2115</w:t>
      </w:r>
    </w:p>
    <w:p w:rsidR="005D6B76" w:rsidRPr="005D6B76" w:rsidRDefault="005D6B76" w:rsidP="005D6B76">
      <w:pPr>
        <w:widowControl/>
        <w:shd w:val="clear" w:color="auto" w:fill="FFFFFF"/>
        <w:spacing w:before="225" w:after="225" w:line="540" w:lineRule="atLeast"/>
        <w:ind w:firstLine="420"/>
        <w:jc w:val="left"/>
        <w:rPr>
          <w:rFonts w:ascii="宋体" w:eastAsia="宋体" w:hAnsi="宋体" w:cs="宋体" w:hint="eastAsia"/>
          <w:color w:val="666666"/>
          <w:kern w:val="0"/>
          <w:sz w:val="24"/>
          <w:szCs w:val="24"/>
        </w:rPr>
      </w:pPr>
      <w:r w:rsidRPr="005D6B76">
        <w:rPr>
          <w:rFonts w:ascii="宋体" w:eastAsia="宋体" w:hAnsi="宋体" w:cs="宋体" w:hint="eastAsia"/>
          <w:color w:val="666666"/>
          <w:kern w:val="0"/>
          <w:szCs w:val="21"/>
        </w:rPr>
        <w:t>根据《西华师范大学</w:t>
      </w:r>
      <w:r w:rsidRPr="005D6B76">
        <w:rPr>
          <w:rFonts w:ascii="Times New Roman" w:eastAsia="宋体" w:hAnsi="Times New Roman" w:cs="Times New Roman"/>
          <w:color w:val="666666"/>
          <w:kern w:val="0"/>
          <w:szCs w:val="21"/>
        </w:rPr>
        <w:t>2023</w:t>
      </w:r>
      <w:r w:rsidRPr="005D6B76">
        <w:rPr>
          <w:rFonts w:ascii="宋体" w:eastAsia="宋体" w:hAnsi="宋体" w:cs="宋体" w:hint="eastAsia"/>
          <w:color w:val="666666"/>
          <w:kern w:val="0"/>
          <w:szCs w:val="21"/>
        </w:rPr>
        <w:t>年硕士研究生招生复试工作办法》、《西华师范大学</w:t>
      </w:r>
      <w:r w:rsidRPr="005D6B76">
        <w:rPr>
          <w:rFonts w:ascii="Times New Roman" w:eastAsia="宋体" w:hAnsi="Times New Roman" w:cs="Times New Roman"/>
          <w:color w:val="666666"/>
          <w:kern w:val="0"/>
          <w:szCs w:val="21"/>
        </w:rPr>
        <w:t>2023</w:t>
      </w:r>
      <w:r w:rsidRPr="005D6B76">
        <w:rPr>
          <w:rFonts w:ascii="宋体" w:eastAsia="宋体" w:hAnsi="宋体" w:cs="宋体" w:hint="eastAsia"/>
          <w:color w:val="666666"/>
          <w:kern w:val="0"/>
          <w:szCs w:val="21"/>
        </w:rPr>
        <w:t>年硕士研究生招生调剂工作办法》，参加我院硕士研究生调剂复试考生具体安排如下：</w:t>
      </w:r>
    </w:p>
    <w:p w:rsidR="005D6B76" w:rsidRPr="005D6B76" w:rsidRDefault="005D6B76" w:rsidP="005D6B76">
      <w:pPr>
        <w:widowControl/>
        <w:shd w:val="clear" w:color="auto" w:fill="FFFFFF"/>
        <w:spacing w:before="225" w:after="225" w:line="540" w:lineRule="atLeast"/>
        <w:ind w:firstLine="480"/>
        <w:jc w:val="left"/>
        <w:rPr>
          <w:rFonts w:ascii="宋体" w:eastAsia="宋体" w:hAnsi="宋体" w:cs="宋体" w:hint="eastAsia"/>
          <w:color w:val="666666"/>
          <w:kern w:val="0"/>
          <w:sz w:val="24"/>
          <w:szCs w:val="24"/>
        </w:rPr>
      </w:pPr>
      <w:r w:rsidRPr="005D6B76">
        <w:rPr>
          <w:rFonts w:ascii="宋体" w:eastAsia="宋体" w:hAnsi="宋体" w:cs="宋体" w:hint="eastAsia"/>
          <w:b/>
          <w:bCs/>
          <w:color w:val="666666"/>
          <w:kern w:val="0"/>
          <w:sz w:val="24"/>
          <w:szCs w:val="24"/>
        </w:rPr>
        <w:t>（一）拟招收调剂名额</w:t>
      </w:r>
    </w:p>
    <w:tbl>
      <w:tblPr>
        <w:tblW w:w="0" w:type="auto"/>
        <w:tblCellMar>
          <w:top w:w="15" w:type="dxa"/>
          <w:left w:w="15" w:type="dxa"/>
          <w:bottom w:w="15" w:type="dxa"/>
          <w:right w:w="15" w:type="dxa"/>
        </w:tblCellMar>
        <w:tblLook w:val="04A0" w:firstRow="1" w:lastRow="0" w:firstColumn="1" w:lastColumn="0" w:noHBand="0" w:noVBand="1"/>
      </w:tblPr>
      <w:tblGrid>
        <w:gridCol w:w="1244"/>
        <w:gridCol w:w="1138"/>
        <w:gridCol w:w="3395"/>
        <w:gridCol w:w="1422"/>
        <w:gridCol w:w="1317"/>
      </w:tblGrid>
      <w:tr w:rsidR="005D6B76" w:rsidRPr="005D6B76" w:rsidTr="005D6B76">
        <w:tc>
          <w:tcPr>
            <w:tcW w:w="124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5D6B76" w:rsidRPr="005D6B76" w:rsidRDefault="005D6B76" w:rsidP="005D6B76">
            <w:pPr>
              <w:widowControl/>
              <w:spacing w:before="225" w:after="225" w:line="540" w:lineRule="atLeast"/>
              <w:ind w:firstLine="480"/>
              <w:jc w:val="center"/>
              <w:rPr>
                <w:rFonts w:ascii="宋体" w:eastAsia="宋体" w:hAnsi="宋体" w:cs="宋体"/>
                <w:color w:val="666666"/>
                <w:kern w:val="0"/>
                <w:sz w:val="24"/>
                <w:szCs w:val="24"/>
              </w:rPr>
            </w:pPr>
            <w:r w:rsidRPr="005D6B76">
              <w:rPr>
                <w:rFonts w:ascii="宋体" w:eastAsia="宋体" w:hAnsi="宋体" w:cs="宋体"/>
                <w:b/>
                <w:bCs/>
                <w:color w:val="666666"/>
                <w:kern w:val="0"/>
                <w:sz w:val="24"/>
                <w:szCs w:val="24"/>
              </w:rPr>
              <w:t>专业代码</w:t>
            </w:r>
          </w:p>
        </w:tc>
        <w:tc>
          <w:tcPr>
            <w:tcW w:w="114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5D6B76" w:rsidRPr="005D6B76" w:rsidRDefault="005D6B76" w:rsidP="005D6B76">
            <w:pPr>
              <w:widowControl/>
              <w:spacing w:before="225" w:after="225" w:line="540" w:lineRule="atLeast"/>
              <w:ind w:firstLine="480"/>
              <w:jc w:val="center"/>
              <w:rPr>
                <w:rFonts w:ascii="宋体" w:eastAsia="宋体" w:hAnsi="宋体" w:cs="宋体"/>
                <w:color w:val="666666"/>
                <w:kern w:val="0"/>
                <w:sz w:val="24"/>
                <w:szCs w:val="24"/>
              </w:rPr>
            </w:pPr>
            <w:r w:rsidRPr="005D6B76">
              <w:rPr>
                <w:rFonts w:ascii="宋体" w:eastAsia="宋体" w:hAnsi="宋体" w:cs="宋体"/>
                <w:b/>
                <w:bCs/>
                <w:color w:val="666666"/>
                <w:kern w:val="0"/>
                <w:sz w:val="24"/>
                <w:szCs w:val="24"/>
              </w:rPr>
              <w:t>专业名称</w:t>
            </w:r>
          </w:p>
        </w:tc>
        <w:tc>
          <w:tcPr>
            <w:tcW w:w="340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5D6B76" w:rsidRPr="005D6B76" w:rsidRDefault="005D6B76" w:rsidP="005D6B76">
            <w:pPr>
              <w:widowControl/>
              <w:spacing w:before="225" w:after="225" w:line="540" w:lineRule="atLeast"/>
              <w:ind w:firstLine="480"/>
              <w:jc w:val="center"/>
              <w:rPr>
                <w:rFonts w:ascii="宋体" w:eastAsia="宋体" w:hAnsi="宋体" w:cs="宋体"/>
                <w:color w:val="666666"/>
                <w:kern w:val="0"/>
                <w:sz w:val="24"/>
                <w:szCs w:val="24"/>
              </w:rPr>
            </w:pPr>
            <w:r w:rsidRPr="005D6B76">
              <w:rPr>
                <w:rFonts w:ascii="宋体" w:eastAsia="宋体" w:hAnsi="宋体" w:cs="宋体"/>
                <w:b/>
                <w:bCs/>
                <w:color w:val="666666"/>
                <w:kern w:val="0"/>
                <w:sz w:val="24"/>
                <w:szCs w:val="24"/>
              </w:rPr>
              <w:t>专业方向</w:t>
            </w:r>
          </w:p>
        </w:tc>
        <w:tc>
          <w:tcPr>
            <w:tcW w:w="142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5D6B76" w:rsidRPr="005D6B76" w:rsidRDefault="005D6B76" w:rsidP="005D6B76">
            <w:pPr>
              <w:widowControl/>
              <w:spacing w:before="225" w:after="225" w:line="540" w:lineRule="atLeast"/>
              <w:ind w:firstLine="480"/>
              <w:jc w:val="center"/>
              <w:rPr>
                <w:rFonts w:ascii="宋体" w:eastAsia="宋体" w:hAnsi="宋体" w:cs="宋体"/>
                <w:color w:val="666666"/>
                <w:kern w:val="0"/>
                <w:sz w:val="24"/>
                <w:szCs w:val="24"/>
              </w:rPr>
            </w:pPr>
            <w:r w:rsidRPr="005D6B76">
              <w:rPr>
                <w:rFonts w:ascii="宋体" w:eastAsia="宋体" w:hAnsi="宋体" w:cs="宋体"/>
                <w:b/>
                <w:bCs/>
                <w:color w:val="666666"/>
                <w:kern w:val="0"/>
                <w:sz w:val="24"/>
                <w:szCs w:val="24"/>
              </w:rPr>
              <w:t>学习方式</w:t>
            </w:r>
          </w:p>
        </w:tc>
        <w:tc>
          <w:tcPr>
            <w:tcW w:w="132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5D6B76" w:rsidRPr="005D6B76" w:rsidRDefault="005D6B76" w:rsidP="005D6B76">
            <w:pPr>
              <w:widowControl/>
              <w:spacing w:before="225" w:after="225" w:line="540" w:lineRule="atLeast"/>
              <w:ind w:firstLine="480"/>
              <w:jc w:val="center"/>
              <w:rPr>
                <w:rFonts w:ascii="宋体" w:eastAsia="宋体" w:hAnsi="宋体" w:cs="宋体"/>
                <w:color w:val="666666"/>
                <w:kern w:val="0"/>
                <w:sz w:val="24"/>
                <w:szCs w:val="24"/>
              </w:rPr>
            </w:pPr>
            <w:r w:rsidRPr="005D6B76">
              <w:rPr>
                <w:rFonts w:ascii="宋体" w:eastAsia="宋体" w:hAnsi="宋体" w:cs="宋体"/>
                <w:b/>
                <w:bCs/>
                <w:color w:val="666666"/>
                <w:kern w:val="0"/>
                <w:sz w:val="24"/>
                <w:szCs w:val="24"/>
              </w:rPr>
              <w:t>拟调剂名额</w:t>
            </w:r>
          </w:p>
        </w:tc>
      </w:tr>
      <w:tr w:rsidR="005D6B76" w:rsidRPr="005D6B76" w:rsidTr="005D6B76">
        <w:tc>
          <w:tcPr>
            <w:tcW w:w="1245" w:type="dxa"/>
            <w:vMerge w:val="restart"/>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D6B76" w:rsidRPr="005D6B76" w:rsidRDefault="005D6B76" w:rsidP="005D6B76">
            <w:pPr>
              <w:widowControl/>
              <w:spacing w:before="225" w:after="225" w:line="540" w:lineRule="atLeast"/>
              <w:ind w:firstLine="480"/>
              <w:jc w:val="center"/>
              <w:rPr>
                <w:rFonts w:ascii="宋体" w:eastAsia="宋体" w:hAnsi="宋体" w:cs="宋体"/>
                <w:color w:val="666666"/>
                <w:kern w:val="0"/>
                <w:sz w:val="24"/>
                <w:szCs w:val="24"/>
              </w:rPr>
            </w:pPr>
            <w:r w:rsidRPr="005D6B76">
              <w:rPr>
                <w:rFonts w:ascii="Times New Roman" w:eastAsia="宋体" w:hAnsi="Times New Roman" w:cs="Times New Roman"/>
                <w:color w:val="666666"/>
                <w:kern w:val="0"/>
                <w:szCs w:val="21"/>
              </w:rPr>
              <w:t>030200</w:t>
            </w:r>
          </w:p>
        </w:tc>
        <w:tc>
          <w:tcPr>
            <w:tcW w:w="1140" w:type="dxa"/>
            <w:vMerge w:val="restart"/>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D6B76" w:rsidRPr="005D6B76" w:rsidRDefault="005D6B76" w:rsidP="005D6B76">
            <w:pPr>
              <w:widowControl/>
              <w:spacing w:before="225" w:after="225" w:line="540" w:lineRule="atLeast"/>
              <w:ind w:firstLine="480"/>
              <w:jc w:val="center"/>
              <w:rPr>
                <w:rFonts w:ascii="宋体" w:eastAsia="宋体" w:hAnsi="宋体" w:cs="宋体"/>
                <w:color w:val="666666"/>
                <w:kern w:val="0"/>
                <w:sz w:val="24"/>
                <w:szCs w:val="24"/>
              </w:rPr>
            </w:pPr>
            <w:r w:rsidRPr="005D6B76">
              <w:rPr>
                <w:rFonts w:ascii="宋体" w:eastAsia="宋体" w:hAnsi="宋体" w:cs="宋体"/>
                <w:color w:val="666666"/>
                <w:kern w:val="0"/>
                <w:szCs w:val="21"/>
              </w:rPr>
              <w:t>政治学</w:t>
            </w:r>
          </w:p>
        </w:tc>
        <w:tc>
          <w:tcPr>
            <w:tcW w:w="340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5D6B76" w:rsidRPr="005D6B76" w:rsidRDefault="005D6B76" w:rsidP="005D6B76">
            <w:pPr>
              <w:widowControl/>
              <w:spacing w:before="225" w:after="225" w:line="540" w:lineRule="atLeast"/>
              <w:ind w:firstLine="480"/>
              <w:jc w:val="center"/>
              <w:rPr>
                <w:rFonts w:ascii="宋体" w:eastAsia="宋体" w:hAnsi="宋体" w:cs="宋体"/>
                <w:color w:val="666666"/>
                <w:kern w:val="0"/>
                <w:sz w:val="24"/>
                <w:szCs w:val="24"/>
              </w:rPr>
            </w:pPr>
            <w:r w:rsidRPr="005D6B76">
              <w:rPr>
                <w:rFonts w:ascii="宋体" w:eastAsia="宋体" w:hAnsi="宋体" w:cs="宋体"/>
                <w:color w:val="666666"/>
                <w:kern w:val="0"/>
                <w:szCs w:val="21"/>
              </w:rPr>
              <w:t>中外政治制度</w:t>
            </w:r>
          </w:p>
        </w:tc>
        <w:tc>
          <w:tcPr>
            <w:tcW w:w="142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5D6B76" w:rsidRPr="005D6B76" w:rsidRDefault="005D6B76" w:rsidP="005D6B76">
            <w:pPr>
              <w:widowControl/>
              <w:spacing w:before="225" w:after="225" w:line="540" w:lineRule="atLeast"/>
              <w:ind w:firstLine="480"/>
              <w:jc w:val="center"/>
              <w:rPr>
                <w:rFonts w:ascii="宋体" w:eastAsia="宋体" w:hAnsi="宋体" w:cs="宋体"/>
                <w:color w:val="666666"/>
                <w:kern w:val="0"/>
                <w:sz w:val="24"/>
                <w:szCs w:val="24"/>
              </w:rPr>
            </w:pPr>
            <w:r w:rsidRPr="005D6B76">
              <w:rPr>
                <w:rFonts w:ascii="宋体" w:eastAsia="宋体" w:hAnsi="宋体" w:cs="宋体"/>
                <w:color w:val="666666"/>
                <w:kern w:val="0"/>
                <w:szCs w:val="21"/>
              </w:rPr>
              <w:t>全日制</w:t>
            </w:r>
          </w:p>
        </w:tc>
        <w:tc>
          <w:tcPr>
            <w:tcW w:w="132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5D6B76" w:rsidRPr="005D6B76" w:rsidRDefault="005D6B76" w:rsidP="005D6B76">
            <w:pPr>
              <w:widowControl/>
              <w:spacing w:before="225" w:after="225" w:line="540" w:lineRule="atLeast"/>
              <w:ind w:firstLine="480"/>
              <w:jc w:val="center"/>
              <w:rPr>
                <w:rFonts w:ascii="宋体" w:eastAsia="宋体" w:hAnsi="宋体" w:cs="宋体"/>
                <w:color w:val="666666"/>
                <w:kern w:val="0"/>
                <w:sz w:val="24"/>
                <w:szCs w:val="24"/>
              </w:rPr>
            </w:pPr>
            <w:r w:rsidRPr="005D6B76">
              <w:rPr>
                <w:rFonts w:ascii="Times New Roman" w:eastAsia="宋体" w:hAnsi="Times New Roman" w:cs="Times New Roman"/>
                <w:color w:val="666666"/>
                <w:kern w:val="0"/>
                <w:szCs w:val="21"/>
              </w:rPr>
              <w:t>2</w:t>
            </w:r>
          </w:p>
        </w:tc>
      </w:tr>
      <w:tr w:rsidR="005D6B76" w:rsidRPr="005D6B76" w:rsidTr="005D6B76">
        <w:tc>
          <w:tcPr>
            <w:tcW w:w="0" w:type="auto"/>
            <w:vMerge/>
            <w:tcBorders>
              <w:top w:val="nil"/>
              <w:left w:val="single" w:sz="6" w:space="0" w:color="auto"/>
              <w:bottom w:val="single" w:sz="6" w:space="0" w:color="auto"/>
              <w:right w:val="single" w:sz="6" w:space="0" w:color="auto"/>
            </w:tcBorders>
            <w:vAlign w:val="center"/>
            <w:hideMark/>
          </w:tcPr>
          <w:p w:rsidR="005D6B76" w:rsidRPr="005D6B76" w:rsidRDefault="005D6B76" w:rsidP="005D6B76">
            <w:pPr>
              <w:widowControl/>
              <w:jc w:val="left"/>
              <w:rPr>
                <w:rFonts w:ascii="宋体" w:eastAsia="宋体" w:hAnsi="宋体" w:cs="宋体"/>
                <w:color w:val="666666"/>
                <w:kern w:val="0"/>
                <w:sz w:val="24"/>
                <w:szCs w:val="24"/>
              </w:rPr>
            </w:pPr>
          </w:p>
        </w:tc>
        <w:tc>
          <w:tcPr>
            <w:tcW w:w="0" w:type="auto"/>
            <w:vMerge/>
            <w:tcBorders>
              <w:top w:val="nil"/>
              <w:left w:val="single" w:sz="6" w:space="0" w:color="auto"/>
              <w:bottom w:val="single" w:sz="6" w:space="0" w:color="auto"/>
              <w:right w:val="single" w:sz="6" w:space="0" w:color="auto"/>
            </w:tcBorders>
            <w:vAlign w:val="center"/>
            <w:hideMark/>
          </w:tcPr>
          <w:p w:rsidR="005D6B76" w:rsidRPr="005D6B76" w:rsidRDefault="005D6B76" w:rsidP="005D6B76">
            <w:pPr>
              <w:widowControl/>
              <w:jc w:val="left"/>
              <w:rPr>
                <w:rFonts w:ascii="宋体" w:eastAsia="宋体" w:hAnsi="宋体" w:cs="宋体"/>
                <w:color w:val="666666"/>
                <w:kern w:val="0"/>
                <w:sz w:val="24"/>
                <w:szCs w:val="24"/>
              </w:rPr>
            </w:pPr>
          </w:p>
        </w:tc>
        <w:tc>
          <w:tcPr>
            <w:tcW w:w="340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5D6B76" w:rsidRPr="005D6B76" w:rsidRDefault="005D6B76" w:rsidP="005D6B76">
            <w:pPr>
              <w:widowControl/>
              <w:spacing w:before="225" w:after="225" w:line="540" w:lineRule="atLeast"/>
              <w:ind w:firstLine="480"/>
              <w:jc w:val="center"/>
              <w:rPr>
                <w:rFonts w:ascii="宋体" w:eastAsia="宋体" w:hAnsi="宋体" w:cs="宋体"/>
                <w:color w:val="666666"/>
                <w:kern w:val="0"/>
                <w:sz w:val="24"/>
                <w:szCs w:val="24"/>
              </w:rPr>
            </w:pPr>
            <w:r w:rsidRPr="005D6B76">
              <w:rPr>
                <w:rFonts w:ascii="宋体" w:eastAsia="宋体" w:hAnsi="宋体" w:cs="宋体"/>
                <w:color w:val="666666"/>
                <w:kern w:val="0"/>
                <w:szCs w:val="21"/>
              </w:rPr>
              <w:t>科学社会主义与国际共产主义运动</w:t>
            </w:r>
          </w:p>
        </w:tc>
        <w:tc>
          <w:tcPr>
            <w:tcW w:w="142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5D6B76" w:rsidRPr="005D6B76" w:rsidRDefault="005D6B76" w:rsidP="005D6B76">
            <w:pPr>
              <w:widowControl/>
              <w:spacing w:before="225" w:after="225" w:line="540" w:lineRule="atLeast"/>
              <w:ind w:firstLine="480"/>
              <w:jc w:val="center"/>
              <w:rPr>
                <w:rFonts w:ascii="宋体" w:eastAsia="宋体" w:hAnsi="宋体" w:cs="宋体"/>
                <w:color w:val="666666"/>
                <w:kern w:val="0"/>
                <w:sz w:val="24"/>
                <w:szCs w:val="24"/>
              </w:rPr>
            </w:pPr>
            <w:r w:rsidRPr="005D6B76">
              <w:rPr>
                <w:rFonts w:ascii="宋体" w:eastAsia="宋体" w:hAnsi="宋体" w:cs="宋体"/>
                <w:color w:val="666666"/>
                <w:kern w:val="0"/>
                <w:szCs w:val="21"/>
              </w:rPr>
              <w:t>全日制</w:t>
            </w:r>
          </w:p>
        </w:tc>
        <w:tc>
          <w:tcPr>
            <w:tcW w:w="132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5D6B76" w:rsidRPr="005D6B76" w:rsidRDefault="005D6B76" w:rsidP="005D6B76">
            <w:pPr>
              <w:widowControl/>
              <w:spacing w:before="225" w:after="225" w:line="540" w:lineRule="atLeast"/>
              <w:ind w:firstLine="480"/>
              <w:jc w:val="center"/>
              <w:rPr>
                <w:rFonts w:ascii="宋体" w:eastAsia="宋体" w:hAnsi="宋体" w:cs="宋体"/>
                <w:color w:val="666666"/>
                <w:kern w:val="0"/>
                <w:sz w:val="24"/>
                <w:szCs w:val="24"/>
              </w:rPr>
            </w:pPr>
            <w:r w:rsidRPr="005D6B76">
              <w:rPr>
                <w:rFonts w:ascii="Times New Roman" w:eastAsia="宋体" w:hAnsi="Times New Roman" w:cs="Times New Roman"/>
                <w:color w:val="666666"/>
                <w:kern w:val="0"/>
                <w:szCs w:val="21"/>
              </w:rPr>
              <w:t>2</w:t>
            </w:r>
          </w:p>
        </w:tc>
      </w:tr>
      <w:tr w:rsidR="005D6B76" w:rsidRPr="005D6B76" w:rsidTr="005D6B76">
        <w:tc>
          <w:tcPr>
            <w:tcW w:w="0" w:type="auto"/>
            <w:vMerge/>
            <w:tcBorders>
              <w:top w:val="nil"/>
              <w:left w:val="single" w:sz="6" w:space="0" w:color="auto"/>
              <w:bottom w:val="single" w:sz="6" w:space="0" w:color="auto"/>
              <w:right w:val="single" w:sz="6" w:space="0" w:color="auto"/>
            </w:tcBorders>
            <w:vAlign w:val="center"/>
            <w:hideMark/>
          </w:tcPr>
          <w:p w:rsidR="005D6B76" w:rsidRPr="005D6B76" w:rsidRDefault="005D6B76" w:rsidP="005D6B76">
            <w:pPr>
              <w:widowControl/>
              <w:jc w:val="left"/>
              <w:rPr>
                <w:rFonts w:ascii="宋体" w:eastAsia="宋体" w:hAnsi="宋体" w:cs="宋体"/>
                <w:color w:val="666666"/>
                <w:kern w:val="0"/>
                <w:sz w:val="24"/>
                <w:szCs w:val="24"/>
              </w:rPr>
            </w:pPr>
          </w:p>
        </w:tc>
        <w:tc>
          <w:tcPr>
            <w:tcW w:w="0" w:type="auto"/>
            <w:vMerge/>
            <w:tcBorders>
              <w:top w:val="nil"/>
              <w:left w:val="single" w:sz="6" w:space="0" w:color="auto"/>
              <w:bottom w:val="single" w:sz="6" w:space="0" w:color="auto"/>
              <w:right w:val="single" w:sz="6" w:space="0" w:color="auto"/>
            </w:tcBorders>
            <w:vAlign w:val="center"/>
            <w:hideMark/>
          </w:tcPr>
          <w:p w:rsidR="005D6B76" w:rsidRPr="005D6B76" w:rsidRDefault="005D6B76" w:rsidP="005D6B76">
            <w:pPr>
              <w:widowControl/>
              <w:jc w:val="left"/>
              <w:rPr>
                <w:rFonts w:ascii="宋体" w:eastAsia="宋体" w:hAnsi="宋体" w:cs="宋体"/>
                <w:color w:val="666666"/>
                <w:kern w:val="0"/>
                <w:sz w:val="24"/>
                <w:szCs w:val="24"/>
              </w:rPr>
            </w:pPr>
          </w:p>
        </w:tc>
        <w:tc>
          <w:tcPr>
            <w:tcW w:w="340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5D6B76" w:rsidRPr="005D6B76" w:rsidRDefault="005D6B76" w:rsidP="005D6B76">
            <w:pPr>
              <w:widowControl/>
              <w:spacing w:before="225" w:after="225" w:line="540" w:lineRule="atLeast"/>
              <w:ind w:firstLine="480"/>
              <w:jc w:val="center"/>
              <w:rPr>
                <w:rFonts w:ascii="宋体" w:eastAsia="宋体" w:hAnsi="宋体" w:cs="宋体"/>
                <w:color w:val="666666"/>
                <w:kern w:val="0"/>
                <w:sz w:val="24"/>
                <w:szCs w:val="24"/>
              </w:rPr>
            </w:pPr>
            <w:r w:rsidRPr="005D6B76">
              <w:rPr>
                <w:rFonts w:ascii="宋体" w:eastAsia="宋体" w:hAnsi="宋体" w:cs="宋体"/>
                <w:color w:val="666666"/>
                <w:kern w:val="0"/>
                <w:szCs w:val="21"/>
              </w:rPr>
              <w:t>中共党史</w:t>
            </w:r>
          </w:p>
        </w:tc>
        <w:tc>
          <w:tcPr>
            <w:tcW w:w="142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5D6B76" w:rsidRPr="005D6B76" w:rsidRDefault="005D6B76" w:rsidP="005D6B76">
            <w:pPr>
              <w:widowControl/>
              <w:spacing w:before="225" w:after="225" w:line="540" w:lineRule="atLeast"/>
              <w:ind w:firstLine="480"/>
              <w:jc w:val="center"/>
              <w:rPr>
                <w:rFonts w:ascii="宋体" w:eastAsia="宋体" w:hAnsi="宋体" w:cs="宋体"/>
                <w:color w:val="666666"/>
                <w:kern w:val="0"/>
                <w:sz w:val="24"/>
                <w:szCs w:val="24"/>
              </w:rPr>
            </w:pPr>
            <w:r w:rsidRPr="005D6B76">
              <w:rPr>
                <w:rFonts w:ascii="宋体" w:eastAsia="宋体" w:hAnsi="宋体" w:cs="宋体"/>
                <w:color w:val="666666"/>
                <w:kern w:val="0"/>
                <w:szCs w:val="21"/>
              </w:rPr>
              <w:t>全日制</w:t>
            </w:r>
          </w:p>
        </w:tc>
        <w:tc>
          <w:tcPr>
            <w:tcW w:w="132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5D6B76" w:rsidRPr="005D6B76" w:rsidRDefault="005D6B76" w:rsidP="005D6B76">
            <w:pPr>
              <w:widowControl/>
              <w:spacing w:before="225" w:after="225" w:line="540" w:lineRule="atLeast"/>
              <w:ind w:firstLine="480"/>
              <w:jc w:val="center"/>
              <w:rPr>
                <w:rFonts w:ascii="宋体" w:eastAsia="宋体" w:hAnsi="宋体" w:cs="宋体"/>
                <w:color w:val="666666"/>
                <w:kern w:val="0"/>
                <w:sz w:val="24"/>
                <w:szCs w:val="24"/>
              </w:rPr>
            </w:pPr>
            <w:r w:rsidRPr="005D6B76">
              <w:rPr>
                <w:rFonts w:ascii="Times New Roman" w:eastAsia="宋体" w:hAnsi="Times New Roman" w:cs="Times New Roman"/>
                <w:color w:val="666666"/>
                <w:kern w:val="0"/>
                <w:szCs w:val="21"/>
              </w:rPr>
              <w:t>3</w:t>
            </w:r>
          </w:p>
        </w:tc>
      </w:tr>
      <w:tr w:rsidR="005D6B76" w:rsidRPr="005D6B76" w:rsidTr="005D6B76">
        <w:tc>
          <w:tcPr>
            <w:tcW w:w="0" w:type="auto"/>
            <w:vMerge/>
            <w:tcBorders>
              <w:top w:val="nil"/>
              <w:left w:val="single" w:sz="6" w:space="0" w:color="auto"/>
              <w:bottom w:val="single" w:sz="6" w:space="0" w:color="auto"/>
              <w:right w:val="single" w:sz="6" w:space="0" w:color="auto"/>
            </w:tcBorders>
            <w:vAlign w:val="center"/>
            <w:hideMark/>
          </w:tcPr>
          <w:p w:rsidR="005D6B76" w:rsidRPr="005D6B76" w:rsidRDefault="005D6B76" w:rsidP="005D6B76">
            <w:pPr>
              <w:widowControl/>
              <w:jc w:val="left"/>
              <w:rPr>
                <w:rFonts w:ascii="宋体" w:eastAsia="宋体" w:hAnsi="宋体" w:cs="宋体"/>
                <w:color w:val="666666"/>
                <w:kern w:val="0"/>
                <w:sz w:val="24"/>
                <w:szCs w:val="24"/>
              </w:rPr>
            </w:pPr>
          </w:p>
        </w:tc>
        <w:tc>
          <w:tcPr>
            <w:tcW w:w="0" w:type="auto"/>
            <w:vMerge/>
            <w:tcBorders>
              <w:top w:val="nil"/>
              <w:left w:val="single" w:sz="6" w:space="0" w:color="auto"/>
              <w:bottom w:val="single" w:sz="6" w:space="0" w:color="auto"/>
              <w:right w:val="single" w:sz="6" w:space="0" w:color="auto"/>
            </w:tcBorders>
            <w:vAlign w:val="center"/>
            <w:hideMark/>
          </w:tcPr>
          <w:p w:rsidR="005D6B76" w:rsidRPr="005D6B76" w:rsidRDefault="005D6B76" w:rsidP="005D6B76">
            <w:pPr>
              <w:widowControl/>
              <w:jc w:val="left"/>
              <w:rPr>
                <w:rFonts w:ascii="宋体" w:eastAsia="宋体" w:hAnsi="宋体" w:cs="宋体"/>
                <w:color w:val="666666"/>
                <w:kern w:val="0"/>
                <w:sz w:val="24"/>
                <w:szCs w:val="24"/>
              </w:rPr>
            </w:pPr>
          </w:p>
        </w:tc>
        <w:tc>
          <w:tcPr>
            <w:tcW w:w="340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5D6B76" w:rsidRPr="005D6B76" w:rsidRDefault="005D6B76" w:rsidP="005D6B76">
            <w:pPr>
              <w:widowControl/>
              <w:spacing w:before="225" w:after="225" w:line="540" w:lineRule="atLeast"/>
              <w:ind w:firstLine="480"/>
              <w:jc w:val="center"/>
              <w:rPr>
                <w:rFonts w:ascii="宋体" w:eastAsia="宋体" w:hAnsi="宋体" w:cs="宋体"/>
                <w:color w:val="666666"/>
                <w:kern w:val="0"/>
                <w:sz w:val="24"/>
                <w:szCs w:val="24"/>
              </w:rPr>
            </w:pPr>
            <w:r w:rsidRPr="005D6B76">
              <w:rPr>
                <w:rFonts w:ascii="宋体" w:eastAsia="宋体" w:hAnsi="宋体" w:cs="宋体"/>
                <w:color w:val="666666"/>
                <w:kern w:val="0"/>
                <w:szCs w:val="21"/>
              </w:rPr>
              <w:t>国际政治</w:t>
            </w:r>
          </w:p>
        </w:tc>
        <w:tc>
          <w:tcPr>
            <w:tcW w:w="142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5D6B76" w:rsidRPr="005D6B76" w:rsidRDefault="005D6B76" w:rsidP="005D6B76">
            <w:pPr>
              <w:widowControl/>
              <w:spacing w:before="225" w:after="225" w:line="540" w:lineRule="atLeast"/>
              <w:ind w:firstLine="480"/>
              <w:jc w:val="center"/>
              <w:rPr>
                <w:rFonts w:ascii="宋体" w:eastAsia="宋体" w:hAnsi="宋体" w:cs="宋体"/>
                <w:color w:val="666666"/>
                <w:kern w:val="0"/>
                <w:sz w:val="24"/>
                <w:szCs w:val="24"/>
              </w:rPr>
            </w:pPr>
            <w:r w:rsidRPr="005D6B76">
              <w:rPr>
                <w:rFonts w:ascii="宋体" w:eastAsia="宋体" w:hAnsi="宋体" w:cs="宋体"/>
                <w:color w:val="666666"/>
                <w:kern w:val="0"/>
                <w:szCs w:val="21"/>
              </w:rPr>
              <w:t>全日制</w:t>
            </w:r>
          </w:p>
        </w:tc>
        <w:tc>
          <w:tcPr>
            <w:tcW w:w="132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5D6B76" w:rsidRPr="005D6B76" w:rsidRDefault="005D6B76" w:rsidP="005D6B76">
            <w:pPr>
              <w:widowControl/>
              <w:spacing w:before="225" w:after="225" w:line="540" w:lineRule="atLeast"/>
              <w:ind w:firstLine="480"/>
              <w:jc w:val="center"/>
              <w:rPr>
                <w:rFonts w:ascii="宋体" w:eastAsia="宋体" w:hAnsi="宋体" w:cs="宋体"/>
                <w:color w:val="666666"/>
                <w:kern w:val="0"/>
                <w:sz w:val="24"/>
                <w:szCs w:val="24"/>
              </w:rPr>
            </w:pPr>
            <w:r w:rsidRPr="005D6B76">
              <w:rPr>
                <w:rFonts w:ascii="Times New Roman" w:eastAsia="宋体" w:hAnsi="Times New Roman" w:cs="Times New Roman"/>
                <w:color w:val="666666"/>
                <w:kern w:val="0"/>
                <w:szCs w:val="21"/>
              </w:rPr>
              <w:t>5</w:t>
            </w:r>
          </w:p>
        </w:tc>
      </w:tr>
      <w:tr w:rsidR="005D6B76" w:rsidRPr="005D6B76" w:rsidTr="005D6B76">
        <w:tc>
          <w:tcPr>
            <w:tcW w:w="124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5D6B76" w:rsidRPr="005D6B76" w:rsidRDefault="005D6B76" w:rsidP="005D6B76">
            <w:pPr>
              <w:widowControl/>
              <w:spacing w:before="225" w:after="225" w:line="540" w:lineRule="atLeast"/>
              <w:ind w:firstLine="480"/>
              <w:jc w:val="center"/>
              <w:rPr>
                <w:rFonts w:ascii="宋体" w:eastAsia="宋体" w:hAnsi="宋体" w:cs="宋体"/>
                <w:color w:val="666666"/>
                <w:kern w:val="0"/>
                <w:sz w:val="24"/>
                <w:szCs w:val="24"/>
              </w:rPr>
            </w:pPr>
            <w:r w:rsidRPr="005D6B76">
              <w:rPr>
                <w:rFonts w:ascii="Times New Roman" w:eastAsia="宋体" w:hAnsi="Times New Roman" w:cs="Times New Roman"/>
                <w:color w:val="666666"/>
                <w:kern w:val="0"/>
                <w:szCs w:val="21"/>
              </w:rPr>
              <w:t>045102</w:t>
            </w:r>
          </w:p>
        </w:tc>
        <w:tc>
          <w:tcPr>
            <w:tcW w:w="4530" w:type="dxa"/>
            <w:gridSpan w:val="2"/>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5D6B76" w:rsidRPr="005D6B76" w:rsidRDefault="005D6B76" w:rsidP="005D6B76">
            <w:pPr>
              <w:widowControl/>
              <w:spacing w:before="225" w:after="225" w:line="540" w:lineRule="atLeast"/>
              <w:ind w:firstLine="480"/>
              <w:jc w:val="center"/>
              <w:rPr>
                <w:rFonts w:ascii="宋体" w:eastAsia="宋体" w:hAnsi="宋体" w:cs="宋体"/>
                <w:color w:val="666666"/>
                <w:kern w:val="0"/>
                <w:sz w:val="24"/>
                <w:szCs w:val="24"/>
              </w:rPr>
            </w:pPr>
            <w:r w:rsidRPr="005D6B76">
              <w:rPr>
                <w:rFonts w:ascii="宋体" w:eastAsia="宋体" w:hAnsi="宋体" w:cs="宋体"/>
                <w:color w:val="666666"/>
                <w:kern w:val="0"/>
                <w:szCs w:val="21"/>
              </w:rPr>
              <w:t>学科教学（思政）</w:t>
            </w:r>
          </w:p>
        </w:tc>
        <w:tc>
          <w:tcPr>
            <w:tcW w:w="142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5D6B76" w:rsidRPr="005D6B76" w:rsidRDefault="005D6B76" w:rsidP="005D6B76">
            <w:pPr>
              <w:widowControl/>
              <w:spacing w:before="225" w:after="225" w:line="540" w:lineRule="atLeast"/>
              <w:ind w:firstLine="480"/>
              <w:jc w:val="center"/>
              <w:rPr>
                <w:rFonts w:ascii="宋体" w:eastAsia="宋体" w:hAnsi="宋体" w:cs="宋体"/>
                <w:color w:val="666666"/>
                <w:kern w:val="0"/>
                <w:sz w:val="24"/>
                <w:szCs w:val="24"/>
              </w:rPr>
            </w:pPr>
            <w:r w:rsidRPr="005D6B76">
              <w:rPr>
                <w:rFonts w:ascii="宋体" w:eastAsia="宋体" w:hAnsi="宋体" w:cs="宋体"/>
                <w:color w:val="666666"/>
                <w:kern w:val="0"/>
                <w:szCs w:val="21"/>
              </w:rPr>
              <w:t>非全日制</w:t>
            </w:r>
          </w:p>
        </w:tc>
        <w:tc>
          <w:tcPr>
            <w:tcW w:w="132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5D6B76" w:rsidRPr="005D6B76" w:rsidRDefault="005D6B76" w:rsidP="005D6B76">
            <w:pPr>
              <w:widowControl/>
              <w:spacing w:before="225" w:after="225" w:line="540" w:lineRule="atLeast"/>
              <w:ind w:firstLine="480"/>
              <w:jc w:val="center"/>
              <w:rPr>
                <w:rFonts w:ascii="宋体" w:eastAsia="宋体" w:hAnsi="宋体" w:cs="宋体"/>
                <w:color w:val="666666"/>
                <w:kern w:val="0"/>
                <w:sz w:val="24"/>
                <w:szCs w:val="24"/>
              </w:rPr>
            </w:pPr>
            <w:r w:rsidRPr="005D6B76">
              <w:rPr>
                <w:rFonts w:ascii="Times New Roman" w:eastAsia="宋体" w:hAnsi="Times New Roman" w:cs="Times New Roman"/>
                <w:color w:val="666666"/>
                <w:kern w:val="0"/>
                <w:szCs w:val="21"/>
              </w:rPr>
              <w:t>1</w:t>
            </w:r>
          </w:p>
        </w:tc>
      </w:tr>
    </w:tbl>
    <w:p w:rsidR="005D6B76" w:rsidRPr="005D6B76" w:rsidRDefault="005D6B76" w:rsidP="005D6B76">
      <w:pPr>
        <w:widowControl/>
        <w:shd w:val="clear" w:color="auto" w:fill="FFFFFF"/>
        <w:spacing w:before="225" w:after="225" w:line="540" w:lineRule="atLeast"/>
        <w:ind w:firstLine="420"/>
        <w:jc w:val="left"/>
        <w:rPr>
          <w:rFonts w:ascii="宋体" w:eastAsia="宋体" w:hAnsi="宋体" w:cs="宋体" w:hint="eastAsia"/>
          <w:color w:val="666666"/>
          <w:kern w:val="0"/>
          <w:sz w:val="24"/>
          <w:szCs w:val="24"/>
        </w:rPr>
      </w:pPr>
      <w:r w:rsidRPr="005D6B76">
        <w:rPr>
          <w:rFonts w:ascii="宋体" w:eastAsia="宋体" w:hAnsi="宋体" w:cs="宋体" w:hint="eastAsia"/>
          <w:b/>
          <w:bCs/>
          <w:color w:val="C00000"/>
          <w:kern w:val="0"/>
          <w:szCs w:val="21"/>
        </w:rPr>
        <w:t>备注：学科教学（思政）非全日制调剂，只接受</w:t>
      </w:r>
      <w:proofErr w:type="gramStart"/>
      <w:r w:rsidRPr="005D6B76">
        <w:rPr>
          <w:rFonts w:ascii="宋体" w:eastAsia="宋体" w:hAnsi="宋体" w:cs="宋体" w:hint="eastAsia"/>
          <w:b/>
          <w:bCs/>
          <w:color w:val="C00000"/>
          <w:kern w:val="0"/>
          <w:szCs w:val="21"/>
        </w:rPr>
        <w:t>一</w:t>
      </w:r>
      <w:proofErr w:type="gramEnd"/>
      <w:r w:rsidRPr="005D6B76">
        <w:rPr>
          <w:rFonts w:ascii="宋体" w:eastAsia="宋体" w:hAnsi="宋体" w:cs="宋体" w:hint="eastAsia"/>
          <w:b/>
          <w:bCs/>
          <w:color w:val="C00000"/>
          <w:kern w:val="0"/>
          <w:szCs w:val="21"/>
        </w:rPr>
        <w:t>志愿报考我院全日制学科教学（思政）专业且复试成绩合格的考生。</w:t>
      </w:r>
    </w:p>
    <w:p w:rsidR="005D6B76" w:rsidRPr="005D6B76" w:rsidRDefault="005D6B76" w:rsidP="005D6B76">
      <w:pPr>
        <w:widowControl/>
        <w:shd w:val="clear" w:color="auto" w:fill="FFFFFF"/>
        <w:spacing w:before="225" w:after="225" w:line="540" w:lineRule="atLeast"/>
        <w:ind w:firstLine="480"/>
        <w:jc w:val="left"/>
        <w:rPr>
          <w:rFonts w:ascii="宋体" w:eastAsia="宋体" w:hAnsi="宋体" w:cs="宋体" w:hint="eastAsia"/>
          <w:color w:val="666666"/>
          <w:kern w:val="0"/>
          <w:sz w:val="24"/>
          <w:szCs w:val="24"/>
        </w:rPr>
      </w:pPr>
      <w:r w:rsidRPr="005D6B76">
        <w:rPr>
          <w:rFonts w:ascii="宋体" w:eastAsia="宋体" w:hAnsi="宋体" w:cs="宋体" w:hint="eastAsia"/>
          <w:b/>
          <w:bCs/>
          <w:color w:val="666666"/>
          <w:kern w:val="0"/>
          <w:sz w:val="24"/>
          <w:szCs w:val="24"/>
        </w:rPr>
        <w:lastRenderedPageBreak/>
        <w:t>（二）时间安排</w:t>
      </w:r>
    </w:p>
    <w:p w:rsidR="005D6B76" w:rsidRPr="005D6B76" w:rsidRDefault="005D6B76" w:rsidP="005D6B76">
      <w:pPr>
        <w:widowControl/>
        <w:shd w:val="clear" w:color="auto" w:fill="FFFFFF"/>
        <w:spacing w:before="225" w:after="225" w:line="540" w:lineRule="atLeast"/>
        <w:ind w:firstLine="420"/>
        <w:jc w:val="left"/>
        <w:rPr>
          <w:rFonts w:ascii="宋体" w:eastAsia="宋体" w:hAnsi="宋体" w:cs="宋体" w:hint="eastAsia"/>
          <w:color w:val="666666"/>
          <w:kern w:val="0"/>
          <w:sz w:val="24"/>
          <w:szCs w:val="24"/>
        </w:rPr>
      </w:pPr>
      <w:r w:rsidRPr="005D6B76">
        <w:rPr>
          <w:rFonts w:ascii="Times New Roman" w:eastAsia="宋体" w:hAnsi="Times New Roman" w:cs="Times New Roman"/>
          <w:b/>
          <w:bCs/>
          <w:color w:val="666666"/>
          <w:kern w:val="0"/>
          <w:szCs w:val="21"/>
        </w:rPr>
        <w:t>1.</w:t>
      </w:r>
      <w:r w:rsidRPr="005D6B76">
        <w:rPr>
          <w:rFonts w:ascii="宋体" w:eastAsia="宋体" w:hAnsi="宋体" w:cs="宋体" w:hint="eastAsia"/>
          <w:b/>
          <w:bCs/>
          <w:color w:val="666666"/>
          <w:kern w:val="0"/>
          <w:szCs w:val="21"/>
        </w:rPr>
        <w:t>调剂系统开通时间：</w:t>
      </w:r>
      <w:r w:rsidRPr="005D6B76">
        <w:rPr>
          <w:rFonts w:ascii="Times New Roman" w:eastAsia="宋体" w:hAnsi="Times New Roman" w:cs="Times New Roman"/>
          <w:color w:val="666666"/>
          <w:kern w:val="0"/>
          <w:szCs w:val="21"/>
        </w:rPr>
        <w:t>2023</w:t>
      </w:r>
      <w:r w:rsidRPr="005D6B76">
        <w:rPr>
          <w:rFonts w:ascii="宋体" w:eastAsia="宋体" w:hAnsi="宋体" w:cs="宋体" w:hint="eastAsia"/>
          <w:color w:val="666666"/>
          <w:kern w:val="0"/>
          <w:szCs w:val="21"/>
        </w:rPr>
        <w:t>年</w:t>
      </w:r>
      <w:r w:rsidRPr="005D6B76">
        <w:rPr>
          <w:rFonts w:ascii="Times New Roman" w:eastAsia="宋体" w:hAnsi="Times New Roman" w:cs="Times New Roman"/>
          <w:color w:val="666666"/>
          <w:kern w:val="0"/>
          <w:szCs w:val="21"/>
        </w:rPr>
        <w:t>4</w:t>
      </w:r>
      <w:r w:rsidRPr="005D6B76">
        <w:rPr>
          <w:rFonts w:ascii="宋体" w:eastAsia="宋体" w:hAnsi="宋体" w:cs="宋体" w:hint="eastAsia"/>
          <w:color w:val="666666"/>
          <w:kern w:val="0"/>
          <w:szCs w:val="21"/>
        </w:rPr>
        <w:t>月</w:t>
      </w:r>
      <w:r w:rsidRPr="005D6B76">
        <w:rPr>
          <w:rFonts w:ascii="Times New Roman" w:eastAsia="宋体" w:hAnsi="Times New Roman" w:cs="Times New Roman"/>
          <w:color w:val="666666"/>
          <w:kern w:val="0"/>
          <w:szCs w:val="21"/>
        </w:rPr>
        <w:t>6</w:t>
      </w:r>
      <w:r w:rsidRPr="005D6B76">
        <w:rPr>
          <w:rFonts w:ascii="宋体" w:eastAsia="宋体" w:hAnsi="宋体" w:cs="宋体" w:hint="eastAsia"/>
          <w:color w:val="666666"/>
          <w:kern w:val="0"/>
          <w:szCs w:val="21"/>
        </w:rPr>
        <w:t>日</w:t>
      </w:r>
      <w:r w:rsidRPr="005D6B76">
        <w:rPr>
          <w:rFonts w:ascii="Times New Roman" w:eastAsia="宋体" w:hAnsi="Times New Roman" w:cs="Times New Roman"/>
          <w:color w:val="666666"/>
          <w:kern w:val="0"/>
          <w:szCs w:val="21"/>
        </w:rPr>
        <w:t>0</w:t>
      </w:r>
      <w:r w:rsidRPr="005D6B76">
        <w:rPr>
          <w:rFonts w:ascii="宋体" w:eastAsia="宋体" w:hAnsi="宋体" w:cs="宋体" w:hint="eastAsia"/>
          <w:color w:val="666666"/>
          <w:kern w:val="0"/>
          <w:szCs w:val="21"/>
        </w:rPr>
        <w:t>点</w:t>
      </w:r>
    </w:p>
    <w:p w:rsidR="005D6B76" w:rsidRPr="005D6B76" w:rsidRDefault="005D6B76" w:rsidP="005D6B76">
      <w:pPr>
        <w:widowControl/>
        <w:shd w:val="clear" w:color="auto" w:fill="FFFFFF"/>
        <w:spacing w:before="225" w:after="225" w:line="540" w:lineRule="atLeast"/>
        <w:ind w:firstLine="420"/>
        <w:jc w:val="left"/>
        <w:rPr>
          <w:rFonts w:ascii="宋体" w:eastAsia="宋体" w:hAnsi="宋体" w:cs="宋体" w:hint="eastAsia"/>
          <w:color w:val="666666"/>
          <w:kern w:val="0"/>
          <w:sz w:val="24"/>
          <w:szCs w:val="24"/>
        </w:rPr>
      </w:pPr>
      <w:r w:rsidRPr="005D6B76">
        <w:rPr>
          <w:rFonts w:ascii="Times New Roman" w:eastAsia="宋体" w:hAnsi="Times New Roman" w:cs="Times New Roman"/>
          <w:b/>
          <w:bCs/>
          <w:color w:val="666666"/>
          <w:kern w:val="0"/>
          <w:szCs w:val="21"/>
        </w:rPr>
        <w:t>2.</w:t>
      </w:r>
      <w:r w:rsidRPr="005D6B76">
        <w:rPr>
          <w:rFonts w:ascii="宋体" w:eastAsia="宋体" w:hAnsi="宋体" w:cs="宋体" w:hint="eastAsia"/>
          <w:b/>
          <w:bCs/>
          <w:color w:val="666666"/>
          <w:kern w:val="0"/>
          <w:sz w:val="24"/>
          <w:szCs w:val="24"/>
        </w:rPr>
        <w:t>调剂系统关闭时间：</w:t>
      </w:r>
      <w:r w:rsidRPr="005D6B76">
        <w:rPr>
          <w:rFonts w:ascii="Times New Roman" w:eastAsia="宋体" w:hAnsi="Times New Roman" w:cs="Times New Roman"/>
          <w:color w:val="666666"/>
          <w:kern w:val="0"/>
          <w:szCs w:val="21"/>
        </w:rPr>
        <w:t>2023</w:t>
      </w:r>
      <w:r w:rsidRPr="005D6B76">
        <w:rPr>
          <w:rFonts w:ascii="宋体" w:eastAsia="宋体" w:hAnsi="宋体" w:cs="宋体" w:hint="eastAsia"/>
          <w:color w:val="666666"/>
          <w:kern w:val="0"/>
          <w:szCs w:val="21"/>
        </w:rPr>
        <w:t>年</w:t>
      </w:r>
      <w:r w:rsidRPr="005D6B76">
        <w:rPr>
          <w:rFonts w:ascii="Times New Roman" w:eastAsia="宋体" w:hAnsi="Times New Roman" w:cs="Times New Roman"/>
          <w:color w:val="666666"/>
          <w:kern w:val="0"/>
          <w:szCs w:val="21"/>
        </w:rPr>
        <w:t>4</w:t>
      </w:r>
      <w:r w:rsidRPr="005D6B76">
        <w:rPr>
          <w:rFonts w:ascii="宋体" w:eastAsia="宋体" w:hAnsi="宋体" w:cs="宋体" w:hint="eastAsia"/>
          <w:color w:val="666666"/>
          <w:kern w:val="0"/>
          <w:szCs w:val="21"/>
        </w:rPr>
        <w:t>月</w:t>
      </w:r>
      <w:r w:rsidRPr="005D6B76">
        <w:rPr>
          <w:rFonts w:ascii="Times New Roman" w:eastAsia="宋体" w:hAnsi="Times New Roman" w:cs="Times New Roman"/>
          <w:color w:val="666666"/>
          <w:kern w:val="0"/>
          <w:szCs w:val="21"/>
        </w:rPr>
        <w:t>6</w:t>
      </w:r>
      <w:r w:rsidRPr="005D6B76">
        <w:rPr>
          <w:rFonts w:ascii="宋体" w:eastAsia="宋体" w:hAnsi="宋体" w:cs="宋体" w:hint="eastAsia"/>
          <w:color w:val="666666"/>
          <w:kern w:val="0"/>
          <w:szCs w:val="21"/>
        </w:rPr>
        <w:t>日</w:t>
      </w:r>
      <w:r w:rsidRPr="005D6B76">
        <w:rPr>
          <w:rFonts w:ascii="Times New Roman" w:eastAsia="宋体" w:hAnsi="Times New Roman" w:cs="Times New Roman"/>
          <w:color w:val="666666"/>
          <w:kern w:val="0"/>
          <w:szCs w:val="21"/>
        </w:rPr>
        <w:t>24</w:t>
      </w:r>
      <w:r w:rsidRPr="005D6B76">
        <w:rPr>
          <w:rFonts w:ascii="宋体" w:eastAsia="宋体" w:hAnsi="宋体" w:cs="宋体" w:hint="eastAsia"/>
          <w:color w:val="666666"/>
          <w:kern w:val="0"/>
          <w:szCs w:val="21"/>
        </w:rPr>
        <w:t>点</w:t>
      </w:r>
    </w:p>
    <w:p w:rsidR="005D6B76" w:rsidRPr="005D6B76" w:rsidRDefault="005D6B76" w:rsidP="005D6B76">
      <w:pPr>
        <w:widowControl/>
        <w:shd w:val="clear" w:color="auto" w:fill="FFFFFF"/>
        <w:spacing w:before="225" w:after="225" w:line="540" w:lineRule="atLeast"/>
        <w:ind w:firstLine="420"/>
        <w:jc w:val="left"/>
        <w:rPr>
          <w:rFonts w:ascii="宋体" w:eastAsia="宋体" w:hAnsi="宋体" w:cs="宋体" w:hint="eastAsia"/>
          <w:color w:val="666666"/>
          <w:kern w:val="0"/>
          <w:sz w:val="24"/>
          <w:szCs w:val="24"/>
        </w:rPr>
      </w:pPr>
      <w:r w:rsidRPr="005D6B76">
        <w:rPr>
          <w:rFonts w:ascii="Times New Roman" w:eastAsia="宋体" w:hAnsi="Times New Roman" w:cs="Times New Roman"/>
          <w:b/>
          <w:bCs/>
          <w:color w:val="666666"/>
          <w:kern w:val="0"/>
          <w:szCs w:val="21"/>
        </w:rPr>
        <w:t>3.</w:t>
      </w:r>
      <w:r w:rsidRPr="005D6B76">
        <w:rPr>
          <w:rFonts w:ascii="宋体" w:eastAsia="宋体" w:hAnsi="宋体" w:cs="宋体" w:hint="eastAsia"/>
          <w:b/>
          <w:bCs/>
          <w:color w:val="666666"/>
          <w:kern w:val="0"/>
          <w:szCs w:val="21"/>
        </w:rPr>
        <w:t>调剂复试时间：</w:t>
      </w:r>
      <w:r w:rsidRPr="005D6B76">
        <w:rPr>
          <w:rFonts w:ascii="Times New Roman" w:eastAsia="宋体" w:hAnsi="Times New Roman" w:cs="Times New Roman"/>
          <w:color w:val="666666"/>
          <w:kern w:val="0"/>
          <w:szCs w:val="21"/>
        </w:rPr>
        <w:t>2023</w:t>
      </w:r>
      <w:r w:rsidRPr="005D6B76">
        <w:rPr>
          <w:rFonts w:ascii="宋体" w:eastAsia="宋体" w:hAnsi="宋体" w:cs="宋体" w:hint="eastAsia"/>
          <w:color w:val="666666"/>
          <w:kern w:val="0"/>
          <w:szCs w:val="21"/>
        </w:rPr>
        <w:t>年</w:t>
      </w:r>
      <w:r w:rsidRPr="005D6B76">
        <w:rPr>
          <w:rFonts w:ascii="Times New Roman" w:eastAsia="宋体" w:hAnsi="Times New Roman" w:cs="Times New Roman"/>
          <w:color w:val="666666"/>
          <w:kern w:val="0"/>
          <w:szCs w:val="21"/>
        </w:rPr>
        <w:t>4</w:t>
      </w:r>
      <w:r w:rsidRPr="005D6B76">
        <w:rPr>
          <w:rFonts w:ascii="宋体" w:eastAsia="宋体" w:hAnsi="宋体" w:cs="宋体" w:hint="eastAsia"/>
          <w:color w:val="666666"/>
          <w:kern w:val="0"/>
          <w:szCs w:val="21"/>
        </w:rPr>
        <w:t>月</w:t>
      </w:r>
      <w:r w:rsidRPr="005D6B76">
        <w:rPr>
          <w:rFonts w:ascii="Times New Roman" w:eastAsia="宋体" w:hAnsi="Times New Roman" w:cs="Times New Roman"/>
          <w:color w:val="666666"/>
          <w:kern w:val="0"/>
          <w:szCs w:val="21"/>
        </w:rPr>
        <w:t>11</w:t>
      </w:r>
      <w:r w:rsidRPr="005D6B76">
        <w:rPr>
          <w:rFonts w:ascii="宋体" w:eastAsia="宋体" w:hAnsi="宋体" w:cs="宋体" w:hint="eastAsia"/>
          <w:color w:val="666666"/>
          <w:kern w:val="0"/>
          <w:szCs w:val="21"/>
        </w:rPr>
        <w:t>日全天</w:t>
      </w:r>
    </w:p>
    <w:p w:rsidR="005D6B76" w:rsidRPr="005D6B76" w:rsidRDefault="005D6B76" w:rsidP="005D6B76">
      <w:pPr>
        <w:widowControl/>
        <w:shd w:val="clear" w:color="auto" w:fill="FFFFFF"/>
        <w:spacing w:before="225" w:after="225" w:line="540" w:lineRule="atLeast"/>
        <w:ind w:firstLine="480"/>
        <w:jc w:val="left"/>
        <w:rPr>
          <w:rFonts w:ascii="宋体" w:eastAsia="宋体" w:hAnsi="宋体" w:cs="宋体" w:hint="eastAsia"/>
          <w:color w:val="666666"/>
          <w:kern w:val="0"/>
          <w:sz w:val="24"/>
          <w:szCs w:val="24"/>
        </w:rPr>
      </w:pPr>
      <w:r w:rsidRPr="005D6B76">
        <w:rPr>
          <w:rFonts w:ascii="宋体" w:eastAsia="宋体" w:hAnsi="宋体" w:cs="宋体" w:hint="eastAsia"/>
          <w:b/>
          <w:bCs/>
          <w:color w:val="666666"/>
          <w:kern w:val="0"/>
          <w:sz w:val="24"/>
          <w:szCs w:val="24"/>
        </w:rPr>
        <w:t>（三）调剂复试形式、内容要求</w:t>
      </w:r>
    </w:p>
    <w:p w:rsidR="005D6B76" w:rsidRPr="005D6B76" w:rsidRDefault="005D6B76" w:rsidP="005D6B76">
      <w:pPr>
        <w:widowControl/>
        <w:shd w:val="clear" w:color="auto" w:fill="FFFFFF"/>
        <w:spacing w:before="225" w:after="225" w:line="540" w:lineRule="atLeast"/>
        <w:ind w:firstLine="420"/>
        <w:jc w:val="left"/>
        <w:rPr>
          <w:rFonts w:ascii="宋体" w:eastAsia="宋体" w:hAnsi="宋体" w:cs="宋体" w:hint="eastAsia"/>
          <w:color w:val="666666"/>
          <w:kern w:val="0"/>
          <w:sz w:val="24"/>
          <w:szCs w:val="24"/>
        </w:rPr>
      </w:pPr>
      <w:r w:rsidRPr="005D6B76">
        <w:rPr>
          <w:rFonts w:ascii="宋体" w:eastAsia="宋体" w:hAnsi="宋体" w:cs="宋体" w:hint="eastAsia"/>
          <w:b/>
          <w:bCs/>
          <w:color w:val="666666"/>
          <w:kern w:val="0"/>
          <w:sz w:val="24"/>
          <w:szCs w:val="24"/>
        </w:rPr>
        <w:t>调剂复试形式。</w:t>
      </w:r>
      <w:r w:rsidRPr="005D6B76">
        <w:rPr>
          <w:rFonts w:ascii="宋体" w:eastAsia="宋体" w:hAnsi="宋体" w:cs="宋体" w:hint="eastAsia"/>
          <w:color w:val="666666"/>
          <w:kern w:val="0"/>
          <w:szCs w:val="21"/>
        </w:rPr>
        <w:t>本次复试与第一志愿复试形式保持一致采取</w:t>
      </w:r>
      <w:r w:rsidRPr="005D6B76">
        <w:rPr>
          <w:rFonts w:ascii="宋体" w:eastAsia="宋体" w:hAnsi="宋体" w:cs="宋体" w:hint="eastAsia"/>
          <w:b/>
          <w:bCs/>
          <w:color w:val="666666"/>
          <w:kern w:val="0"/>
          <w:sz w:val="24"/>
          <w:szCs w:val="24"/>
        </w:rPr>
        <w:t>网络远程复试</w:t>
      </w:r>
      <w:r w:rsidRPr="005D6B76">
        <w:rPr>
          <w:rFonts w:ascii="宋体" w:eastAsia="宋体" w:hAnsi="宋体" w:cs="宋体" w:hint="eastAsia"/>
          <w:color w:val="666666"/>
          <w:kern w:val="0"/>
          <w:szCs w:val="21"/>
        </w:rPr>
        <w:t>的形式。网络远程复试具体要求详见西华师范大学</w:t>
      </w:r>
      <w:proofErr w:type="gramStart"/>
      <w:r w:rsidRPr="005D6B76">
        <w:rPr>
          <w:rFonts w:ascii="宋体" w:eastAsia="宋体" w:hAnsi="宋体" w:cs="宋体" w:hint="eastAsia"/>
          <w:color w:val="666666"/>
          <w:kern w:val="0"/>
          <w:szCs w:val="21"/>
        </w:rPr>
        <w:t>研究生院官网</w:t>
      </w:r>
      <w:r w:rsidRPr="005D6B76">
        <w:rPr>
          <w:rFonts w:ascii="Times New Roman" w:eastAsia="宋体" w:hAnsi="Times New Roman" w:cs="Times New Roman"/>
          <w:color w:val="666666"/>
          <w:kern w:val="0"/>
          <w:szCs w:val="21"/>
        </w:rPr>
        <w:t>2023</w:t>
      </w:r>
      <w:r w:rsidRPr="005D6B76">
        <w:rPr>
          <w:rFonts w:ascii="宋体" w:eastAsia="宋体" w:hAnsi="宋体" w:cs="宋体" w:hint="eastAsia"/>
          <w:color w:val="666666"/>
          <w:kern w:val="0"/>
          <w:szCs w:val="21"/>
        </w:rPr>
        <w:t>年</w:t>
      </w:r>
      <w:r w:rsidRPr="005D6B76">
        <w:rPr>
          <w:rFonts w:ascii="Times New Roman" w:eastAsia="宋体" w:hAnsi="Times New Roman" w:cs="Times New Roman"/>
          <w:color w:val="666666"/>
          <w:kern w:val="0"/>
          <w:szCs w:val="21"/>
        </w:rPr>
        <w:t>3</w:t>
      </w:r>
      <w:r w:rsidRPr="005D6B76">
        <w:rPr>
          <w:rFonts w:ascii="宋体" w:eastAsia="宋体" w:hAnsi="宋体" w:cs="宋体" w:hint="eastAsia"/>
          <w:color w:val="666666"/>
          <w:kern w:val="0"/>
          <w:szCs w:val="21"/>
        </w:rPr>
        <w:t>月</w:t>
      </w:r>
      <w:r w:rsidRPr="005D6B76">
        <w:rPr>
          <w:rFonts w:ascii="Times New Roman" w:eastAsia="宋体" w:hAnsi="Times New Roman" w:cs="Times New Roman"/>
          <w:color w:val="666666"/>
          <w:kern w:val="0"/>
          <w:szCs w:val="21"/>
        </w:rPr>
        <w:t>24</w:t>
      </w:r>
      <w:r w:rsidRPr="005D6B76">
        <w:rPr>
          <w:rFonts w:ascii="宋体" w:eastAsia="宋体" w:hAnsi="宋体" w:cs="宋体" w:hint="eastAsia"/>
          <w:color w:val="666666"/>
          <w:kern w:val="0"/>
          <w:szCs w:val="21"/>
        </w:rPr>
        <w:t>日</w:t>
      </w:r>
      <w:proofErr w:type="gramEnd"/>
      <w:r w:rsidRPr="005D6B76">
        <w:rPr>
          <w:rFonts w:ascii="宋体" w:eastAsia="宋体" w:hAnsi="宋体" w:cs="宋体" w:hint="eastAsia"/>
          <w:color w:val="666666"/>
          <w:kern w:val="0"/>
          <w:szCs w:val="21"/>
        </w:rPr>
        <w:t>发布的《西华师范大学</w:t>
      </w:r>
      <w:r w:rsidRPr="005D6B76">
        <w:rPr>
          <w:rFonts w:ascii="Times New Roman" w:eastAsia="宋体" w:hAnsi="Times New Roman" w:cs="Times New Roman"/>
          <w:color w:val="666666"/>
          <w:kern w:val="0"/>
          <w:szCs w:val="21"/>
        </w:rPr>
        <w:t>2023</w:t>
      </w:r>
      <w:r w:rsidRPr="005D6B76">
        <w:rPr>
          <w:rFonts w:ascii="宋体" w:eastAsia="宋体" w:hAnsi="宋体" w:cs="宋体" w:hint="eastAsia"/>
          <w:color w:val="666666"/>
          <w:kern w:val="0"/>
          <w:szCs w:val="21"/>
        </w:rPr>
        <w:t>年硕士研究生招生网络远程复试考生须知》。</w:t>
      </w:r>
    </w:p>
    <w:p w:rsidR="005D6B76" w:rsidRPr="005D6B76" w:rsidRDefault="005D6B76" w:rsidP="005D6B76">
      <w:pPr>
        <w:widowControl/>
        <w:shd w:val="clear" w:color="auto" w:fill="FFFFFF"/>
        <w:spacing w:before="225" w:after="225" w:line="540" w:lineRule="atLeast"/>
        <w:ind w:firstLine="420"/>
        <w:jc w:val="left"/>
        <w:rPr>
          <w:rFonts w:ascii="宋体" w:eastAsia="宋体" w:hAnsi="宋体" w:cs="宋体" w:hint="eastAsia"/>
          <w:color w:val="666666"/>
          <w:kern w:val="0"/>
          <w:sz w:val="24"/>
          <w:szCs w:val="24"/>
        </w:rPr>
      </w:pPr>
      <w:r w:rsidRPr="005D6B76">
        <w:rPr>
          <w:rFonts w:ascii="宋体" w:eastAsia="宋体" w:hAnsi="宋体" w:cs="宋体" w:hint="eastAsia"/>
          <w:b/>
          <w:bCs/>
          <w:color w:val="666666"/>
          <w:kern w:val="0"/>
          <w:sz w:val="24"/>
          <w:szCs w:val="24"/>
        </w:rPr>
        <w:t>调剂复试内容。</w:t>
      </w:r>
      <w:r w:rsidRPr="005D6B76">
        <w:rPr>
          <w:rFonts w:ascii="宋体" w:eastAsia="宋体" w:hAnsi="宋体" w:cs="宋体" w:hint="eastAsia"/>
          <w:color w:val="666666"/>
          <w:kern w:val="0"/>
          <w:szCs w:val="21"/>
        </w:rPr>
        <w:t>调剂考生复试（复试要求、复试材料、复试形式、复试资格审查、复试体检、复试项目、复试主要流程、复试成绩计算等）严格按照《</w:t>
      </w:r>
      <w:r w:rsidRPr="005D6B76">
        <w:rPr>
          <w:rFonts w:ascii="Times New Roman" w:eastAsia="宋体" w:hAnsi="Times New Roman" w:cs="Times New Roman"/>
          <w:color w:val="666666"/>
          <w:kern w:val="0"/>
          <w:szCs w:val="21"/>
        </w:rPr>
        <w:t>2023</w:t>
      </w:r>
      <w:r w:rsidRPr="005D6B76">
        <w:rPr>
          <w:rFonts w:ascii="宋体" w:eastAsia="宋体" w:hAnsi="宋体" w:cs="宋体" w:hint="eastAsia"/>
          <w:color w:val="666666"/>
          <w:kern w:val="0"/>
          <w:szCs w:val="21"/>
        </w:rPr>
        <w:t>年政治与行政学院第一志愿研究生招生复试工作实施细则》实施。调剂复试面试相关要求与第一志愿考生复试面试相关要求一致。</w:t>
      </w:r>
    </w:p>
    <w:p w:rsidR="005D6B76" w:rsidRPr="005D6B76" w:rsidRDefault="005D6B76" w:rsidP="005D6B76">
      <w:pPr>
        <w:widowControl/>
        <w:shd w:val="clear" w:color="auto" w:fill="FFFFFF"/>
        <w:spacing w:before="225" w:after="225" w:line="540" w:lineRule="atLeast"/>
        <w:ind w:firstLine="480"/>
        <w:jc w:val="left"/>
        <w:rPr>
          <w:rFonts w:ascii="宋体" w:eastAsia="宋体" w:hAnsi="宋体" w:cs="宋体" w:hint="eastAsia"/>
          <w:color w:val="666666"/>
          <w:kern w:val="0"/>
          <w:sz w:val="24"/>
          <w:szCs w:val="24"/>
        </w:rPr>
      </w:pPr>
      <w:r w:rsidRPr="005D6B76">
        <w:rPr>
          <w:rFonts w:ascii="宋体" w:eastAsia="宋体" w:hAnsi="宋体" w:cs="宋体" w:hint="eastAsia"/>
          <w:color w:val="666666"/>
          <w:kern w:val="0"/>
          <w:szCs w:val="21"/>
        </w:rPr>
        <w:t>（四）</w:t>
      </w:r>
      <w:r w:rsidRPr="005D6B76">
        <w:rPr>
          <w:rFonts w:ascii="宋体" w:eastAsia="宋体" w:hAnsi="宋体" w:cs="宋体" w:hint="eastAsia"/>
          <w:b/>
          <w:bCs/>
          <w:color w:val="666666"/>
          <w:kern w:val="0"/>
          <w:sz w:val="24"/>
          <w:szCs w:val="24"/>
        </w:rPr>
        <w:t>参加调剂复试的考生须提交的材料</w:t>
      </w:r>
    </w:p>
    <w:p w:rsidR="005D6B76" w:rsidRPr="005D6B76" w:rsidRDefault="005D6B76" w:rsidP="005D6B76">
      <w:pPr>
        <w:widowControl/>
        <w:shd w:val="clear" w:color="auto" w:fill="FFFFFF"/>
        <w:spacing w:before="225" w:after="225" w:line="540" w:lineRule="atLeast"/>
        <w:ind w:firstLine="420"/>
        <w:rPr>
          <w:rFonts w:ascii="宋体" w:eastAsia="宋体" w:hAnsi="宋体" w:cs="宋体" w:hint="eastAsia"/>
          <w:color w:val="666666"/>
          <w:kern w:val="0"/>
          <w:sz w:val="24"/>
          <w:szCs w:val="24"/>
        </w:rPr>
      </w:pPr>
      <w:r w:rsidRPr="005D6B76">
        <w:rPr>
          <w:rFonts w:ascii="宋体" w:eastAsia="宋体" w:hAnsi="宋体" w:cs="宋体" w:hint="eastAsia"/>
          <w:color w:val="666666"/>
          <w:kern w:val="0"/>
          <w:szCs w:val="21"/>
        </w:rPr>
        <w:t>调剂志愿考生须按《西华师范大学</w:t>
      </w:r>
      <w:r w:rsidRPr="005D6B76">
        <w:rPr>
          <w:rFonts w:ascii="Times New Roman" w:eastAsia="宋体" w:hAnsi="Times New Roman" w:cs="Times New Roman"/>
          <w:color w:val="666666"/>
          <w:kern w:val="0"/>
          <w:szCs w:val="21"/>
        </w:rPr>
        <w:t>2023</w:t>
      </w:r>
      <w:r w:rsidRPr="005D6B76">
        <w:rPr>
          <w:rFonts w:ascii="宋体" w:eastAsia="宋体" w:hAnsi="宋体" w:cs="宋体" w:hint="eastAsia"/>
          <w:color w:val="666666"/>
          <w:kern w:val="0"/>
          <w:szCs w:val="21"/>
        </w:rPr>
        <w:t>年硕士研究生招生复试工作办法》、《</w:t>
      </w:r>
      <w:r w:rsidRPr="005D6B76">
        <w:rPr>
          <w:rFonts w:ascii="Times New Roman" w:eastAsia="宋体" w:hAnsi="Times New Roman" w:cs="Times New Roman"/>
          <w:color w:val="666666"/>
          <w:kern w:val="0"/>
          <w:szCs w:val="21"/>
        </w:rPr>
        <w:t>2023</w:t>
      </w:r>
      <w:r w:rsidRPr="005D6B76">
        <w:rPr>
          <w:rFonts w:ascii="宋体" w:eastAsia="宋体" w:hAnsi="宋体" w:cs="宋体" w:hint="eastAsia"/>
          <w:color w:val="666666"/>
          <w:kern w:val="0"/>
          <w:szCs w:val="21"/>
        </w:rPr>
        <w:t>年政治与行政学院研究生复试材料提交通知》准备相关资格审查材料，参加调剂复试的考生提交的材料与第一志愿考生提交材料一致，参加复试的考生须提交的材料明细如下，所需附件见我校</w:t>
      </w:r>
      <w:proofErr w:type="gramStart"/>
      <w:r w:rsidRPr="005D6B76">
        <w:rPr>
          <w:rFonts w:ascii="宋体" w:eastAsia="宋体" w:hAnsi="宋体" w:cs="宋体" w:hint="eastAsia"/>
          <w:color w:val="666666"/>
          <w:kern w:val="0"/>
          <w:szCs w:val="21"/>
        </w:rPr>
        <w:t>研究生院官网</w:t>
      </w:r>
      <w:r w:rsidRPr="005D6B76">
        <w:rPr>
          <w:rFonts w:ascii="Times New Roman" w:eastAsia="宋体" w:hAnsi="Times New Roman" w:cs="Times New Roman"/>
          <w:color w:val="666666"/>
          <w:kern w:val="0"/>
          <w:szCs w:val="21"/>
        </w:rPr>
        <w:t>2023</w:t>
      </w:r>
      <w:r w:rsidRPr="005D6B76">
        <w:rPr>
          <w:rFonts w:ascii="宋体" w:eastAsia="宋体" w:hAnsi="宋体" w:cs="宋体" w:hint="eastAsia"/>
          <w:color w:val="666666"/>
          <w:kern w:val="0"/>
          <w:szCs w:val="21"/>
        </w:rPr>
        <w:t>年</w:t>
      </w:r>
      <w:r w:rsidRPr="005D6B76">
        <w:rPr>
          <w:rFonts w:ascii="Times New Roman" w:eastAsia="宋体" w:hAnsi="Times New Roman" w:cs="Times New Roman"/>
          <w:color w:val="666666"/>
          <w:kern w:val="0"/>
          <w:szCs w:val="21"/>
        </w:rPr>
        <w:t>3</w:t>
      </w:r>
      <w:r w:rsidRPr="005D6B76">
        <w:rPr>
          <w:rFonts w:ascii="宋体" w:eastAsia="宋体" w:hAnsi="宋体" w:cs="宋体" w:hint="eastAsia"/>
          <w:color w:val="666666"/>
          <w:kern w:val="0"/>
          <w:szCs w:val="21"/>
        </w:rPr>
        <w:t>月</w:t>
      </w:r>
      <w:r w:rsidRPr="005D6B76">
        <w:rPr>
          <w:rFonts w:ascii="Times New Roman" w:eastAsia="宋体" w:hAnsi="Times New Roman" w:cs="Times New Roman"/>
          <w:color w:val="666666"/>
          <w:kern w:val="0"/>
          <w:szCs w:val="21"/>
        </w:rPr>
        <w:t>22</w:t>
      </w:r>
      <w:r w:rsidRPr="005D6B76">
        <w:rPr>
          <w:rFonts w:ascii="宋体" w:eastAsia="宋体" w:hAnsi="宋体" w:cs="宋体" w:hint="eastAsia"/>
          <w:color w:val="666666"/>
          <w:kern w:val="0"/>
          <w:szCs w:val="21"/>
        </w:rPr>
        <w:t>日</w:t>
      </w:r>
      <w:proofErr w:type="gramEnd"/>
      <w:r w:rsidRPr="005D6B76">
        <w:rPr>
          <w:rFonts w:ascii="宋体" w:eastAsia="宋体" w:hAnsi="宋体" w:cs="宋体" w:hint="eastAsia"/>
          <w:color w:val="666666"/>
          <w:kern w:val="0"/>
          <w:szCs w:val="21"/>
        </w:rPr>
        <w:t>发布的《西华师范大学</w:t>
      </w:r>
      <w:r w:rsidRPr="005D6B76">
        <w:rPr>
          <w:rFonts w:ascii="Times New Roman" w:eastAsia="宋体" w:hAnsi="Times New Roman" w:cs="Times New Roman"/>
          <w:color w:val="666666"/>
          <w:kern w:val="0"/>
          <w:szCs w:val="21"/>
        </w:rPr>
        <w:t>2023</w:t>
      </w:r>
      <w:r w:rsidRPr="005D6B76">
        <w:rPr>
          <w:rFonts w:ascii="宋体" w:eastAsia="宋体" w:hAnsi="宋体" w:cs="宋体" w:hint="eastAsia"/>
          <w:color w:val="666666"/>
          <w:kern w:val="0"/>
          <w:szCs w:val="21"/>
        </w:rPr>
        <w:t>年硕士研究生招生复试工作办法》。</w:t>
      </w:r>
    </w:p>
    <w:p w:rsidR="005D6B76" w:rsidRPr="005D6B76" w:rsidRDefault="005D6B76" w:rsidP="005D6B76">
      <w:pPr>
        <w:widowControl/>
        <w:shd w:val="clear" w:color="auto" w:fill="FFFFFF"/>
        <w:spacing w:before="225" w:after="225" w:line="540" w:lineRule="atLeast"/>
        <w:ind w:firstLine="420"/>
        <w:rPr>
          <w:rFonts w:ascii="宋体" w:eastAsia="宋体" w:hAnsi="宋体" w:cs="宋体" w:hint="eastAsia"/>
          <w:color w:val="666666"/>
          <w:kern w:val="0"/>
          <w:sz w:val="24"/>
          <w:szCs w:val="24"/>
        </w:rPr>
      </w:pPr>
      <w:r w:rsidRPr="005D6B76">
        <w:rPr>
          <w:rFonts w:ascii="宋体" w:eastAsia="宋体" w:hAnsi="宋体" w:cs="宋体" w:hint="eastAsia"/>
          <w:color w:val="666666"/>
          <w:kern w:val="0"/>
          <w:szCs w:val="21"/>
        </w:rPr>
        <w:t>①证件相关材料。</w:t>
      </w:r>
    </w:p>
    <w:p w:rsidR="005D6B76" w:rsidRPr="005D6B76" w:rsidRDefault="005D6B76" w:rsidP="005D6B76">
      <w:pPr>
        <w:widowControl/>
        <w:shd w:val="clear" w:color="auto" w:fill="FFFFFF"/>
        <w:spacing w:before="225" w:after="225" w:line="540" w:lineRule="atLeast"/>
        <w:ind w:firstLine="420"/>
        <w:rPr>
          <w:rFonts w:ascii="宋体" w:eastAsia="宋体" w:hAnsi="宋体" w:cs="宋体" w:hint="eastAsia"/>
          <w:color w:val="666666"/>
          <w:kern w:val="0"/>
          <w:sz w:val="24"/>
          <w:szCs w:val="24"/>
        </w:rPr>
      </w:pPr>
      <w:r w:rsidRPr="005D6B76">
        <w:rPr>
          <w:rFonts w:ascii="宋体" w:eastAsia="宋体" w:hAnsi="宋体" w:cs="宋体" w:hint="eastAsia"/>
          <w:color w:val="666666"/>
          <w:kern w:val="0"/>
          <w:szCs w:val="21"/>
        </w:rPr>
        <w:t>应届本科毕业生：身份证和学生证的原件及复印件（提交</w:t>
      </w:r>
      <w:r w:rsidRPr="005D6B76">
        <w:rPr>
          <w:rFonts w:ascii="Times New Roman" w:eastAsia="宋体" w:hAnsi="Times New Roman" w:cs="Times New Roman"/>
          <w:color w:val="666666"/>
          <w:kern w:val="0"/>
          <w:szCs w:val="21"/>
        </w:rPr>
        <w:t>PDF</w:t>
      </w:r>
      <w:r w:rsidRPr="005D6B76">
        <w:rPr>
          <w:rFonts w:ascii="宋体" w:eastAsia="宋体" w:hAnsi="宋体" w:cs="宋体" w:hint="eastAsia"/>
          <w:color w:val="666666"/>
          <w:kern w:val="0"/>
          <w:szCs w:val="21"/>
        </w:rPr>
        <w:t>格式），</w:t>
      </w:r>
      <w:proofErr w:type="gramStart"/>
      <w:r w:rsidRPr="005D6B76">
        <w:rPr>
          <w:rFonts w:ascii="宋体" w:eastAsia="宋体" w:hAnsi="宋体" w:cs="宋体" w:hint="eastAsia"/>
          <w:color w:val="666666"/>
          <w:kern w:val="0"/>
          <w:szCs w:val="21"/>
        </w:rPr>
        <w:t>学信网下载</w:t>
      </w:r>
      <w:proofErr w:type="gramEnd"/>
      <w:r w:rsidRPr="005D6B76">
        <w:rPr>
          <w:rFonts w:ascii="宋体" w:eastAsia="宋体" w:hAnsi="宋体" w:cs="宋体" w:hint="eastAsia"/>
          <w:color w:val="666666"/>
          <w:kern w:val="0"/>
          <w:szCs w:val="21"/>
        </w:rPr>
        <w:t>的有效期内的《教育部学籍在线验证报告》（应届生）。</w:t>
      </w:r>
    </w:p>
    <w:p w:rsidR="005D6B76" w:rsidRPr="005D6B76" w:rsidRDefault="005D6B76" w:rsidP="005D6B76">
      <w:pPr>
        <w:widowControl/>
        <w:shd w:val="clear" w:color="auto" w:fill="FFFFFF"/>
        <w:spacing w:before="225" w:after="225" w:line="540" w:lineRule="atLeast"/>
        <w:ind w:firstLine="420"/>
        <w:rPr>
          <w:rFonts w:ascii="宋体" w:eastAsia="宋体" w:hAnsi="宋体" w:cs="宋体" w:hint="eastAsia"/>
          <w:color w:val="666666"/>
          <w:kern w:val="0"/>
          <w:sz w:val="24"/>
          <w:szCs w:val="24"/>
        </w:rPr>
      </w:pPr>
      <w:r w:rsidRPr="005D6B76">
        <w:rPr>
          <w:rFonts w:ascii="宋体" w:eastAsia="宋体" w:hAnsi="宋体" w:cs="宋体" w:hint="eastAsia"/>
          <w:color w:val="666666"/>
          <w:kern w:val="0"/>
          <w:szCs w:val="21"/>
        </w:rPr>
        <w:lastRenderedPageBreak/>
        <w:t>已取得证书的考生：身份证和毕业证的原件及复印件（提交</w:t>
      </w:r>
      <w:r w:rsidRPr="005D6B76">
        <w:rPr>
          <w:rFonts w:ascii="Times New Roman" w:eastAsia="宋体" w:hAnsi="Times New Roman" w:cs="Times New Roman"/>
          <w:color w:val="666666"/>
          <w:kern w:val="0"/>
          <w:szCs w:val="21"/>
        </w:rPr>
        <w:t>PDF</w:t>
      </w:r>
      <w:r w:rsidRPr="005D6B76">
        <w:rPr>
          <w:rFonts w:ascii="宋体" w:eastAsia="宋体" w:hAnsi="宋体" w:cs="宋体" w:hint="eastAsia"/>
          <w:color w:val="666666"/>
          <w:kern w:val="0"/>
          <w:szCs w:val="21"/>
        </w:rPr>
        <w:t>格式），《教育部学历证书电子注册备案表》（往届生）。</w:t>
      </w:r>
    </w:p>
    <w:p w:rsidR="005D6B76" w:rsidRPr="005D6B76" w:rsidRDefault="005D6B76" w:rsidP="005D6B76">
      <w:pPr>
        <w:widowControl/>
        <w:shd w:val="clear" w:color="auto" w:fill="FFFFFF"/>
        <w:spacing w:before="225" w:after="225" w:line="540" w:lineRule="atLeast"/>
        <w:ind w:firstLine="420"/>
        <w:rPr>
          <w:rFonts w:ascii="宋体" w:eastAsia="宋体" w:hAnsi="宋体" w:cs="宋体" w:hint="eastAsia"/>
          <w:color w:val="666666"/>
          <w:kern w:val="0"/>
          <w:sz w:val="24"/>
          <w:szCs w:val="24"/>
        </w:rPr>
      </w:pPr>
      <w:r w:rsidRPr="005D6B76">
        <w:rPr>
          <w:rFonts w:ascii="宋体" w:eastAsia="宋体" w:hAnsi="宋体" w:cs="宋体" w:hint="eastAsia"/>
          <w:color w:val="666666"/>
          <w:kern w:val="0"/>
          <w:szCs w:val="21"/>
        </w:rPr>
        <w:t>未取得毕业证书的自学考试和网络教育届时可毕业本科生：身份证和颁发毕业证书的省级高等教育自学考试办公室或网络教育高校出具的相关证明原件及复印件（提交</w:t>
      </w:r>
      <w:r w:rsidRPr="005D6B76">
        <w:rPr>
          <w:rFonts w:ascii="Times New Roman" w:eastAsia="宋体" w:hAnsi="Times New Roman" w:cs="Times New Roman"/>
          <w:color w:val="666666"/>
          <w:kern w:val="0"/>
          <w:szCs w:val="21"/>
        </w:rPr>
        <w:t>PDF</w:t>
      </w:r>
      <w:r w:rsidRPr="005D6B76">
        <w:rPr>
          <w:rFonts w:ascii="宋体" w:eastAsia="宋体" w:hAnsi="宋体" w:cs="宋体" w:hint="eastAsia"/>
          <w:color w:val="666666"/>
          <w:kern w:val="0"/>
          <w:szCs w:val="21"/>
        </w:rPr>
        <w:t>格式）。</w:t>
      </w:r>
    </w:p>
    <w:p w:rsidR="005D6B76" w:rsidRPr="005D6B76" w:rsidRDefault="005D6B76" w:rsidP="005D6B76">
      <w:pPr>
        <w:widowControl/>
        <w:shd w:val="clear" w:color="auto" w:fill="FFFFFF"/>
        <w:spacing w:before="225" w:after="225" w:line="540" w:lineRule="atLeast"/>
        <w:ind w:firstLine="420"/>
        <w:rPr>
          <w:rFonts w:ascii="宋体" w:eastAsia="宋体" w:hAnsi="宋体" w:cs="宋体" w:hint="eastAsia"/>
          <w:color w:val="666666"/>
          <w:kern w:val="0"/>
          <w:sz w:val="24"/>
          <w:szCs w:val="24"/>
        </w:rPr>
      </w:pPr>
      <w:r w:rsidRPr="005D6B76">
        <w:rPr>
          <w:rFonts w:ascii="宋体" w:eastAsia="宋体" w:hAnsi="宋体" w:cs="宋体" w:hint="eastAsia"/>
          <w:color w:val="666666"/>
          <w:kern w:val="0"/>
          <w:szCs w:val="21"/>
        </w:rPr>
        <w:t>学校研究生招生办公室将在新生入学前对应届本科毕业生和复试时未取得本科毕业证书的自学考试生、网络教育生的毕业证书进行核验。</w:t>
      </w:r>
    </w:p>
    <w:p w:rsidR="005D6B76" w:rsidRPr="005D6B76" w:rsidRDefault="005D6B76" w:rsidP="005D6B76">
      <w:pPr>
        <w:widowControl/>
        <w:shd w:val="clear" w:color="auto" w:fill="FFFFFF"/>
        <w:spacing w:before="225" w:after="225" w:line="540" w:lineRule="atLeast"/>
        <w:ind w:firstLine="420"/>
        <w:rPr>
          <w:rFonts w:ascii="宋体" w:eastAsia="宋体" w:hAnsi="宋体" w:cs="宋体" w:hint="eastAsia"/>
          <w:color w:val="666666"/>
          <w:kern w:val="0"/>
          <w:sz w:val="24"/>
          <w:szCs w:val="24"/>
        </w:rPr>
      </w:pPr>
      <w:r w:rsidRPr="005D6B76">
        <w:rPr>
          <w:rFonts w:ascii="宋体" w:eastAsia="宋体" w:hAnsi="宋体" w:cs="宋体" w:hint="eastAsia"/>
          <w:color w:val="666666"/>
          <w:kern w:val="0"/>
          <w:szCs w:val="21"/>
        </w:rPr>
        <w:t>②复试资格审查表（</w:t>
      </w:r>
      <w:proofErr w:type="gramStart"/>
      <w:r w:rsidRPr="005D6B76">
        <w:rPr>
          <w:rFonts w:ascii="宋体" w:eastAsia="宋体" w:hAnsi="宋体" w:cs="宋体" w:hint="eastAsia"/>
          <w:color w:val="666666"/>
          <w:kern w:val="0"/>
          <w:szCs w:val="21"/>
        </w:rPr>
        <w:t>样表请见</w:t>
      </w:r>
      <w:proofErr w:type="gramEnd"/>
      <w:r w:rsidRPr="005D6B76">
        <w:rPr>
          <w:rFonts w:ascii="宋体" w:eastAsia="宋体" w:hAnsi="宋体" w:cs="宋体" w:hint="eastAsia"/>
          <w:color w:val="666666"/>
          <w:kern w:val="0"/>
          <w:szCs w:val="21"/>
        </w:rPr>
        <w:t>《西华师范大学</w:t>
      </w:r>
      <w:r w:rsidRPr="005D6B76">
        <w:rPr>
          <w:rFonts w:ascii="Times New Roman" w:eastAsia="宋体" w:hAnsi="Times New Roman" w:cs="Times New Roman"/>
          <w:color w:val="666666"/>
          <w:kern w:val="0"/>
          <w:szCs w:val="21"/>
        </w:rPr>
        <w:t>2023</w:t>
      </w:r>
      <w:r w:rsidRPr="005D6B76">
        <w:rPr>
          <w:rFonts w:ascii="宋体" w:eastAsia="宋体" w:hAnsi="宋体" w:cs="宋体" w:hint="eastAsia"/>
          <w:color w:val="666666"/>
          <w:kern w:val="0"/>
          <w:szCs w:val="21"/>
        </w:rPr>
        <w:t>年硕士研究生招生复试工作办法》附件</w:t>
      </w:r>
      <w:r w:rsidRPr="005D6B76">
        <w:rPr>
          <w:rFonts w:ascii="Times New Roman" w:eastAsia="宋体" w:hAnsi="Times New Roman" w:cs="Times New Roman"/>
          <w:color w:val="666666"/>
          <w:kern w:val="0"/>
          <w:szCs w:val="21"/>
        </w:rPr>
        <w:t>2</w:t>
      </w:r>
      <w:r w:rsidRPr="005D6B76">
        <w:rPr>
          <w:rFonts w:ascii="宋体" w:eastAsia="宋体" w:hAnsi="宋体" w:cs="宋体" w:hint="eastAsia"/>
          <w:color w:val="666666"/>
          <w:kern w:val="0"/>
          <w:szCs w:val="21"/>
        </w:rPr>
        <w:t>）。</w:t>
      </w:r>
    </w:p>
    <w:p w:rsidR="005D6B76" w:rsidRPr="005D6B76" w:rsidRDefault="005D6B76" w:rsidP="005D6B76">
      <w:pPr>
        <w:widowControl/>
        <w:shd w:val="clear" w:color="auto" w:fill="FFFFFF"/>
        <w:spacing w:before="225" w:after="225" w:line="540" w:lineRule="atLeast"/>
        <w:ind w:firstLine="420"/>
        <w:rPr>
          <w:rFonts w:ascii="宋体" w:eastAsia="宋体" w:hAnsi="宋体" w:cs="宋体" w:hint="eastAsia"/>
          <w:color w:val="666666"/>
          <w:kern w:val="0"/>
          <w:sz w:val="24"/>
          <w:szCs w:val="24"/>
        </w:rPr>
      </w:pPr>
      <w:r w:rsidRPr="005D6B76">
        <w:rPr>
          <w:rFonts w:ascii="宋体" w:eastAsia="宋体" w:hAnsi="宋体" w:cs="宋体" w:hint="eastAsia"/>
          <w:color w:val="666666"/>
          <w:kern w:val="0"/>
          <w:szCs w:val="21"/>
        </w:rPr>
        <w:t>③大学课程学习成绩单（应届生）。</w:t>
      </w:r>
    </w:p>
    <w:p w:rsidR="005D6B76" w:rsidRPr="005D6B76" w:rsidRDefault="005D6B76" w:rsidP="005D6B76">
      <w:pPr>
        <w:widowControl/>
        <w:shd w:val="clear" w:color="auto" w:fill="FFFFFF"/>
        <w:spacing w:before="225" w:after="225" w:line="540" w:lineRule="atLeast"/>
        <w:ind w:firstLine="420"/>
        <w:rPr>
          <w:rFonts w:ascii="宋体" w:eastAsia="宋体" w:hAnsi="宋体" w:cs="宋体" w:hint="eastAsia"/>
          <w:color w:val="666666"/>
          <w:kern w:val="0"/>
          <w:sz w:val="24"/>
          <w:szCs w:val="24"/>
        </w:rPr>
      </w:pPr>
      <w:r w:rsidRPr="005D6B76">
        <w:rPr>
          <w:rFonts w:ascii="宋体" w:eastAsia="宋体" w:hAnsi="宋体" w:cs="宋体" w:hint="eastAsia"/>
          <w:color w:val="666666"/>
          <w:kern w:val="0"/>
          <w:szCs w:val="21"/>
        </w:rPr>
        <w:t>④其他相关材料。学院要求考生提交的其他材料，以及考生认为能体现或证明本人学业水平、学术能力及所获奖励等的其他材料，由考生自行选择在参加专业复试时是否提交给复试小组。</w:t>
      </w:r>
    </w:p>
    <w:p w:rsidR="005D6B76" w:rsidRPr="005D6B76" w:rsidRDefault="005D6B76" w:rsidP="005D6B76">
      <w:pPr>
        <w:widowControl/>
        <w:shd w:val="clear" w:color="auto" w:fill="FFFFFF"/>
        <w:spacing w:before="225" w:after="225" w:line="540" w:lineRule="atLeast"/>
        <w:ind w:firstLine="420"/>
        <w:rPr>
          <w:rFonts w:ascii="宋体" w:eastAsia="宋体" w:hAnsi="宋体" w:cs="宋体" w:hint="eastAsia"/>
          <w:color w:val="666666"/>
          <w:kern w:val="0"/>
          <w:sz w:val="24"/>
          <w:szCs w:val="24"/>
        </w:rPr>
      </w:pPr>
      <w:r w:rsidRPr="005D6B76">
        <w:rPr>
          <w:rFonts w:ascii="宋体" w:eastAsia="宋体" w:hAnsi="宋体" w:cs="宋体" w:hint="eastAsia"/>
          <w:color w:val="666666"/>
          <w:kern w:val="0"/>
          <w:szCs w:val="21"/>
        </w:rPr>
        <w:t>⑤参加“退役大学生士兵计划”复试的考生，还须在复试时提交《入伍批准书》、《退出现役证》原件及复印件一份。</w:t>
      </w:r>
    </w:p>
    <w:p w:rsidR="005D6B76" w:rsidRPr="005D6B76" w:rsidRDefault="005D6B76" w:rsidP="005D6B76">
      <w:pPr>
        <w:widowControl/>
        <w:shd w:val="clear" w:color="auto" w:fill="FFFFFF"/>
        <w:spacing w:before="225" w:after="225" w:line="540" w:lineRule="atLeast"/>
        <w:ind w:firstLine="420"/>
        <w:rPr>
          <w:rFonts w:ascii="宋体" w:eastAsia="宋体" w:hAnsi="宋体" w:cs="宋体" w:hint="eastAsia"/>
          <w:color w:val="666666"/>
          <w:kern w:val="0"/>
          <w:sz w:val="24"/>
          <w:szCs w:val="24"/>
        </w:rPr>
      </w:pPr>
      <w:r w:rsidRPr="005D6B76">
        <w:rPr>
          <w:rFonts w:ascii="宋体" w:eastAsia="宋体" w:hAnsi="宋体" w:cs="宋体" w:hint="eastAsia"/>
          <w:color w:val="666666"/>
          <w:kern w:val="0"/>
          <w:szCs w:val="21"/>
        </w:rPr>
        <w:t>⑥享受少数民族政策且符合我校复试要求的考生，还须在复试前，提交本人户籍和身份证原件及复印件一份、定向培养材料（应届本科毕业生出具国务院公布的民族区域自治地方人事部门同意接收其硕士研究生毕业后就业的证明；在职考生出具工作单位与我校签订的定向培养合同，格式在我校</w:t>
      </w:r>
      <w:proofErr w:type="gramStart"/>
      <w:r w:rsidRPr="005D6B76">
        <w:rPr>
          <w:rFonts w:ascii="宋体" w:eastAsia="宋体" w:hAnsi="宋体" w:cs="宋体" w:hint="eastAsia"/>
          <w:color w:val="666666"/>
          <w:kern w:val="0"/>
          <w:szCs w:val="21"/>
        </w:rPr>
        <w:t>研究生院官网下载</w:t>
      </w:r>
      <w:proofErr w:type="gramEnd"/>
      <w:r w:rsidRPr="005D6B76">
        <w:rPr>
          <w:rFonts w:ascii="宋体" w:eastAsia="宋体" w:hAnsi="宋体" w:cs="宋体" w:hint="eastAsia"/>
          <w:color w:val="666666"/>
          <w:kern w:val="0"/>
          <w:szCs w:val="21"/>
        </w:rPr>
        <w:t>，定向单位须在国务院公布的民族区域自治地方）接受资格审查，资格审查不合格者不予复试。享受少数民族政策考生的民族、户籍、工作单位等关键信息必须与报考信息一致。</w:t>
      </w:r>
    </w:p>
    <w:p w:rsidR="005D6B76" w:rsidRPr="005D6B76" w:rsidRDefault="005D6B76" w:rsidP="005D6B76">
      <w:pPr>
        <w:widowControl/>
        <w:shd w:val="clear" w:color="auto" w:fill="FFFFFF"/>
        <w:spacing w:before="225" w:after="225" w:line="540" w:lineRule="atLeast"/>
        <w:ind w:firstLine="420"/>
        <w:rPr>
          <w:rFonts w:ascii="宋体" w:eastAsia="宋体" w:hAnsi="宋体" w:cs="宋体" w:hint="eastAsia"/>
          <w:color w:val="666666"/>
          <w:kern w:val="0"/>
          <w:sz w:val="24"/>
          <w:szCs w:val="24"/>
        </w:rPr>
      </w:pPr>
      <w:r w:rsidRPr="005D6B76">
        <w:rPr>
          <w:rFonts w:ascii="宋体" w:eastAsia="宋体" w:hAnsi="宋体" w:cs="宋体" w:hint="eastAsia"/>
          <w:color w:val="666666"/>
          <w:kern w:val="0"/>
          <w:szCs w:val="21"/>
        </w:rPr>
        <w:lastRenderedPageBreak/>
        <w:t>⑦所有考生均须签订《西华师范大学</w:t>
      </w:r>
      <w:r w:rsidRPr="005D6B76">
        <w:rPr>
          <w:rFonts w:ascii="Times New Roman" w:eastAsia="宋体" w:hAnsi="Times New Roman" w:cs="Times New Roman"/>
          <w:color w:val="666666"/>
          <w:kern w:val="0"/>
          <w:szCs w:val="21"/>
        </w:rPr>
        <w:t>2023</w:t>
      </w:r>
      <w:r w:rsidRPr="005D6B76">
        <w:rPr>
          <w:rFonts w:ascii="宋体" w:eastAsia="宋体" w:hAnsi="宋体" w:cs="宋体" w:hint="eastAsia"/>
          <w:color w:val="666666"/>
          <w:kern w:val="0"/>
          <w:szCs w:val="21"/>
        </w:rPr>
        <w:t>年硕士研究生诚信复试承诺书》（《西华师范大学</w:t>
      </w:r>
      <w:r w:rsidRPr="005D6B76">
        <w:rPr>
          <w:rFonts w:ascii="Times New Roman" w:eastAsia="宋体" w:hAnsi="Times New Roman" w:cs="Times New Roman"/>
          <w:color w:val="666666"/>
          <w:kern w:val="0"/>
          <w:szCs w:val="21"/>
        </w:rPr>
        <w:t>2023</w:t>
      </w:r>
      <w:r w:rsidRPr="005D6B76">
        <w:rPr>
          <w:rFonts w:ascii="宋体" w:eastAsia="宋体" w:hAnsi="宋体" w:cs="宋体" w:hint="eastAsia"/>
          <w:color w:val="666666"/>
          <w:kern w:val="0"/>
          <w:szCs w:val="21"/>
        </w:rPr>
        <w:t>年硕士研究生招生复试工作办法》附件</w:t>
      </w:r>
      <w:r w:rsidRPr="005D6B76">
        <w:rPr>
          <w:rFonts w:ascii="Times New Roman" w:eastAsia="宋体" w:hAnsi="Times New Roman" w:cs="Times New Roman"/>
          <w:color w:val="666666"/>
          <w:kern w:val="0"/>
          <w:szCs w:val="21"/>
        </w:rPr>
        <w:t>1</w:t>
      </w:r>
      <w:r w:rsidRPr="005D6B76">
        <w:rPr>
          <w:rFonts w:ascii="宋体" w:eastAsia="宋体" w:hAnsi="宋体" w:cs="宋体" w:hint="eastAsia"/>
          <w:color w:val="666666"/>
          <w:kern w:val="0"/>
          <w:szCs w:val="21"/>
        </w:rPr>
        <w:t>），手写签名后与资格审查资料一并提交。</w:t>
      </w:r>
    </w:p>
    <w:p w:rsidR="005D6B76" w:rsidRPr="005D6B76" w:rsidRDefault="005D6B76" w:rsidP="005D6B76">
      <w:pPr>
        <w:widowControl/>
        <w:shd w:val="clear" w:color="auto" w:fill="FFFFFF"/>
        <w:spacing w:before="225" w:after="225" w:line="540" w:lineRule="atLeast"/>
        <w:ind w:firstLine="480"/>
        <w:rPr>
          <w:rFonts w:ascii="宋体" w:eastAsia="宋体" w:hAnsi="宋体" w:cs="宋体" w:hint="eastAsia"/>
          <w:color w:val="666666"/>
          <w:kern w:val="0"/>
          <w:sz w:val="24"/>
          <w:szCs w:val="24"/>
        </w:rPr>
      </w:pPr>
      <w:r w:rsidRPr="005D6B76">
        <w:rPr>
          <w:rFonts w:ascii="宋体" w:eastAsia="宋体" w:hAnsi="宋体" w:cs="宋体" w:hint="eastAsia"/>
          <w:b/>
          <w:bCs/>
          <w:color w:val="666666"/>
          <w:kern w:val="0"/>
          <w:sz w:val="24"/>
          <w:szCs w:val="24"/>
        </w:rPr>
        <w:t>（五）其它注意事项</w:t>
      </w:r>
    </w:p>
    <w:p w:rsidR="005D6B76" w:rsidRPr="005D6B76" w:rsidRDefault="005D6B76" w:rsidP="005D6B76">
      <w:pPr>
        <w:widowControl/>
        <w:shd w:val="clear" w:color="auto" w:fill="FFFFFF"/>
        <w:spacing w:before="225" w:after="225" w:line="540" w:lineRule="atLeast"/>
        <w:ind w:firstLine="420"/>
        <w:rPr>
          <w:rFonts w:ascii="宋体" w:eastAsia="宋体" w:hAnsi="宋体" w:cs="宋体" w:hint="eastAsia"/>
          <w:color w:val="666666"/>
          <w:kern w:val="0"/>
          <w:sz w:val="24"/>
          <w:szCs w:val="24"/>
        </w:rPr>
      </w:pPr>
      <w:r w:rsidRPr="005D6B76">
        <w:rPr>
          <w:rFonts w:ascii="宋体" w:eastAsia="宋体" w:hAnsi="宋体" w:cs="宋体" w:hint="eastAsia"/>
          <w:color w:val="666666"/>
          <w:kern w:val="0"/>
          <w:szCs w:val="21"/>
        </w:rPr>
        <w:t>若教育部、四川省教育考试院、西华师范大学</w:t>
      </w:r>
      <w:proofErr w:type="gramStart"/>
      <w:r w:rsidRPr="005D6B76">
        <w:rPr>
          <w:rFonts w:ascii="宋体" w:eastAsia="宋体" w:hAnsi="宋体" w:cs="宋体" w:hint="eastAsia"/>
          <w:color w:val="666666"/>
          <w:kern w:val="0"/>
          <w:szCs w:val="21"/>
        </w:rPr>
        <w:t>研</w:t>
      </w:r>
      <w:proofErr w:type="gramEnd"/>
      <w:r w:rsidRPr="005D6B76">
        <w:rPr>
          <w:rFonts w:ascii="宋体" w:eastAsia="宋体" w:hAnsi="宋体" w:cs="宋体" w:hint="eastAsia"/>
          <w:color w:val="666666"/>
          <w:kern w:val="0"/>
          <w:szCs w:val="21"/>
        </w:rPr>
        <w:t>招办有最新政策，以最新公布政策为准。请随时留意中国研究生招生信息网及我校研究生院主页的复试录取工作专题。若考生对调剂复试工作有疑问的，可咨询我院复试工作联系人。</w:t>
      </w:r>
    </w:p>
    <w:p w:rsidR="005D6B76" w:rsidRPr="005D6B76" w:rsidRDefault="005D6B76" w:rsidP="005D6B76">
      <w:pPr>
        <w:widowControl/>
        <w:shd w:val="clear" w:color="auto" w:fill="FFFFFF"/>
        <w:spacing w:before="225" w:after="225" w:line="540" w:lineRule="atLeast"/>
        <w:ind w:firstLine="420"/>
        <w:rPr>
          <w:rFonts w:ascii="宋体" w:eastAsia="宋体" w:hAnsi="宋体" w:cs="宋体" w:hint="eastAsia"/>
          <w:color w:val="666666"/>
          <w:kern w:val="0"/>
          <w:sz w:val="24"/>
          <w:szCs w:val="24"/>
        </w:rPr>
      </w:pPr>
      <w:r w:rsidRPr="005D6B76">
        <w:rPr>
          <w:rFonts w:ascii="宋体" w:eastAsia="宋体" w:hAnsi="宋体" w:cs="宋体" w:hint="eastAsia"/>
          <w:color w:val="666666"/>
          <w:kern w:val="0"/>
          <w:szCs w:val="21"/>
        </w:rPr>
        <w:t>本《细则》未尽事宜详见研究生院网站和我院网站，如有冲突的以学校研究生院公告信息为准。</w:t>
      </w:r>
    </w:p>
    <w:p w:rsidR="005D6B76" w:rsidRPr="005D6B76" w:rsidRDefault="005D6B76" w:rsidP="005D6B76">
      <w:pPr>
        <w:widowControl/>
        <w:shd w:val="clear" w:color="auto" w:fill="FFFFFF"/>
        <w:spacing w:before="225" w:after="225" w:line="540" w:lineRule="atLeast"/>
        <w:ind w:firstLine="420"/>
        <w:rPr>
          <w:rFonts w:ascii="宋体" w:eastAsia="宋体" w:hAnsi="宋体" w:cs="宋体" w:hint="eastAsia"/>
          <w:color w:val="666666"/>
          <w:kern w:val="0"/>
          <w:sz w:val="24"/>
          <w:szCs w:val="24"/>
        </w:rPr>
      </w:pPr>
      <w:r w:rsidRPr="005D6B76">
        <w:rPr>
          <w:rFonts w:ascii="宋体" w:eastAsia="宋体" w:hAnsi="宋体" w:cs="宋体" w:hint="eastAsia"/>
          <w:color w:val="666666"/>
          <w:kern w:val="0"/>
          <w:szCs w:val="21"/>
        </w:rPr>
        <w:t>本《细则》由政治与行政学院调剂工作领导小组负责解释。</w:t>
      </w:r>
    </w:p>
    <w:p w:rsidR="005D6B76" w:rsidRPr="005D6B76" w:rsidRDefault="005D6B76" w:rsidP="005D6B76">
      <w:pPr>
        <w:widowControl/>
        <w:shd w:val="clear" w:color="auto" w:fill="FFFFFF"/>
        <w:spacing w:before="225" w:after="225" w:line="540" w:lineRule="atLeast"/>
        <w:ind w:firstLine="420"/>
        <w:jc w:val="right"/>
        <w:rPr>
          <w:rFonts w:ascii="宋体" w:eastAsia="宋体" w:hAnsi="宋体" w:cs="宋体" w:hint="eastAsia"/>
          <w:color w:val="666666"/>
          <w:kern w:val="0"/>
          <w:sz w:val="24"/>
          <w:szCs w:val="24"/>
        </w:rPr>
      </w:pPr>
    </w:p>
    <w:p w:rsidR="005D6B76" w:rsidRPr="005D6B76" w:rsidRDefault="005D6B76" w:rsidP="005D6B76">
      <w:pPr>
        <w:widowControl/>
        <w:shd w:val="clear" w:color="auto" w:fill="FFFFFF"/>
        <w:spacing w:before="225" w:after="225" w:line="540" w:lineRule="atLeast"/>
        <w:ind w:firstLine="420"/>
        <w:jc w:val="right"/>
        <w:rPr>
          <w:rFonts w:ascii="宋体" w:eastAsia="宋体" w:hAnsi="宋体" w:cs="宋体" w:hint="eastAsia"/>
          <w:color w:val="666666"/>
          <w:kern w:val="0"/>
          <w:sz w:val="24"/>
          <w:szCs w:val="24"/>
        </w:rPr>
      </w:pPr>
    </w:p>
    <w:p w:rsidR="005D6B76" w:rsidRPr="005D6B76" w:rsidRDefault="005D6B76" w:rsidP="005D6B76">
      <w:pPr>
        <w:widowControl/>
        <w:shd w:val="clear" w:color="auto" w:fill="FFFFFF"/>
        <w:spacing w:before="225" w:after="225" w:line="540" w:lineRule="atLeast"/>
        <w:ind w:firstLine="420"/>
        <w:jc w:val="right"/>
        <w:rPr>
          <w:rFonts w:ascii="宋体" w:eastAsia="宋体" w:hAnsi="宋体" w:cs="宋体" w:hint="eastAsia"/>
          <w:color w:val="666666"/>
          <w:kern w:val="0"/>
          <w:sz w:val="24"/>
          <w:szCs w:val="24"/>
        </w:rPr>
      </w:pPr>
      <w:r w:rsidRPr="005D6B76">
        <w:rPr>
          <w:rFonts w:ascii="宋体" w:eastAsia="宋体" w:hAnsi="宋体" w:cs="宋体" w:hint="eastAsia"/>
          <w:color w:val="666666"/>
          <w:kern w:val="0"/>
          <w:szCs w:val="21"/>
        </w:rPr>
        <w:t>西华师范大学政治与行政学院</w:t>
      </w:r>
    </w:p>
    <w:p w:rsidR="005D6B76" w:rsidRPr="005D6B76" w:rsidRDefault="005D6B76" w:rsidP="005D6B76">
      <w:pPr>
        <w:widowControl/>
        <w:shd w:val="clear" w:color="auto" w:fill="FFFFFF"/>
        <w:spacing w:before="225" w:after="225" w:line="510" w:lineRule="atLeast"/>
        <w:ind w:firstLine="480"/>
        <w:jc w:val="right"/>
        <w:rPr>
          <w:rFonts w:ascii="宋体" w:eastAsia="宋体" w:hAnsi="宋体" w:cs="宋体" w:hint="eastAsia"/>
          <w:color w:val="666666"/>
          <w:kern w:val="0"/>
          <w:sz w:val="24"/>
          <w:szCs w:val="24"/>
        </w:rPr>
      </w:pPr>
      <w:r w:rsidRPr="005D6B76">
        <w:rPr>
          <w:rFonts w:ascii="宋体" w:eastAsia="宋体" w:hAnsi="宋体" w:cs="宋体" w:hint="eastAsia"/>
          <w:color w:val="666666"/>
          <w:kern w:val="0"/>
          <w:szCs w:val="21"/>
        </w:rPr>
        <w:t>                                                                                                 </w:t>
      </w:r>
      <w:r w:rsidRPr="005D6B76">
        <w:rPr>
          <w:rFonts w:ascii="Times New Roman" w:eastAsia="宋体" w:hAnsi="Times New Roman" w:cs="Times New Roman"/>
          <w:color w:val="666666"/>
          <w:kern w:val="0"/>
          <w:szCs w:val="21"/>
        </w:rPr>
        <w:t>2023</w:t>
      </w:r>
      <w:r w:rsidRPr="005D6B76">
        <w:rPr>
          <w:rFonts w:ascii="宋体" w:eastAsia="宋体" w:hAnsi="宋体" w:cs="宋体" w:hint="eastAsia"/>
          <w:color w:val="666666"/>
          <w:kern w:val="0"/>
          <w:szCs w:val="21"/>
        </w:rPr>
        <w:t>年</w:t>
      </w:r>
      <w:r w:rsidRPr="005D6B76">
        <w:rPr>
          <w:rFonts w:ascii="Times New Roman" w:eastAsia="宋体" w:hAnsi="Times New Roman" w:cs="Times New Roman"/>
          <w:color w:val="666666"/>
          <w:kern w:val="0"/>
          <w:szCs w:val="21"/>
        </w:rPr>
        <w:t>4</w:t>
      </w:r>
      <w:r w:rsidRPr="005D6B76">
        <w:rPr>
          <w:rFonts w:ascii="宋体" w:eastAsia="宋体" w:hAnsi="宋体" w:cs="宋体" w:hint="eastAsia"/>
          <w:color w:val="666666"/>
          <w:kern w:val="0"/>
          <w:szCs w:val="21"/>
        </w:rPr>
        <w:t>月</w:t>
      </w:r>
      <w:r w:rsidRPr="005D6B76">
        <w:rPr>
          <w:rFonts w:ascii="Times New Roman" w:eastAsia="宋体" w:hAnsi="Times New Roman" w:cs="Times New Roman"/>
          <w:color w:val="666666"/>
          <w:kern w:val="0"/>
          <w:szCs w:val="21"/>
        </w:rPr>
        <w:t>4</w:t>
      </w:r>
      <w:r w:rsidRPr="005D6B76">
        <w:rPr>
          <w:rFonts w:ascii="宋体" w:eastAsia="宋体" w:hAnsi="宋体" w:cs="宋体" w:hint="eastAsia"/>
          <w:color w:val="666666"/>
          <w:kern w:val="0"/>
          <w:szCs w:val="21"/>
        </w:rPr>
        <w:t>日</w:t>
      </w:r>
    </w:p>
    <w:p w:rsidR="00DD6CDB" w:rsidRDefault="00DD6CDB">
      <w:bookmarkStart w:id="0" w:name="_GoBack"/>
      <w:bookmarkEnd w:id="0"/>
    </w:p>
    <w:sectPr w:rsidR="00DD6CD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5F86"/>
    <w:rsid w:val="00005F86"/>
    <w:rsid w:val="005D6B76"/>
    <w:rsid w:val="00DD6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5D6B7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5D6B76"/>
    <w:rPr>
      <w:rFonts w:ascii="宋体" w:eastAsia="宋体" w:hAnsi="宋体" w:cs="宋体"/>
      <w:b/>
      <w:bCs/>
      <w:kern w:val="36"/>
      <w:sz w:val="48"/>
      <w:szCs w:val="48"/>
    </w:rPr>
  </w:style>
  <w:style w:type="paragraph" w:styleId="a3">
    <w:name w:val="Normal (Web)"/>
    <w:basedOn w:val="a"/>
    <w:uiPriority w:val="99"/>
    <w:unhideWhenUsed/>
    <w:rsid w:val="005D6B7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D6B7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5D6B7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5D6B76"/>
    <w:rPr>
      <w:rFonts w:ascii="宋体" w:eastAsia="宋体" w:hAnsi="宋体" w:cs="宋体"/>
      <w:b/>
      <w:bCs/>
      <w:kern w:val="36"/>
      <w:sz w:val="48"/>
      <w:szCs w:val="48"/>
    </w:rPr>
  </w:style>
  <w:style w:type="paragraph" w:styleId="a3">
    <w:name w:val="Normal (Web)"/>
    <w:basedOn w:val="a"/>
    <w:uiPriority w:val="99"/>
    <w:unhideWhenUsed/>
    <w:rsid w:val="005D6B7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D6B7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1950683">
      <w:bodyDiv w:val="1"/>
      <w:marLeft w:val="0"/>
      <w:marRight w:val="0"/>
      <w:marTop w:val="0"/>
      <w:marBottom w:val="0"/>
      <w:divBdr>
        <w:top w:val="none" w:sz="0" w:space="0" w:color="auto"/>
        <w:left w:val="none" w:sz="0" w:space="0" w:color="auto"/>
        <w:bottom w:val="none" w:sz="0" w:space="0" w:color="auto"/>
        <w:right w:val="none" w:sz="0" w:space="0" w:color="auto"/>
      </w:divBdr>
      <w:divsChild>
        <w:div w:id="1994136118">
          <w:marLeft w:val="0"/>
          <w:marRight w:val="0"/>
          <w:marTop w:val="225"/>
          <w:marBottom w:val="0"/>
          <w:divBdr>
            <w:top w:val="none" w:sz="0" w:space="0" w:color="auto"/>
            <w:left w:val="none" w:sz="0" w:space="0" w:color="auto"/>
            <w:bottom w:val="none" w:sz="0" w:space="0" w:color="auto"/>
            <w:right w:val="none" w:sz="0" w:space="0" w:color="auto"/>
          </w:divBdr>
        </w:div>
        <w:div w:id="11608518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291</Words>
  <Characters>1661</Characters>
  <Application>Microsoft Office Word</Application>
  <DocSecurity>0</DocSecurity>
  <Lines>13</Lines>
  <Paragraphs>3</Paragraphs>
  <ScaleCrop>false</ScaleCrop>
  <Company/>
  <LinksUpToDate>false</LinksUpToDate>
  <CharactersWithSpaces>1949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2023-04-29T02:08:00Z</dcterms:created>
  <dcterms:modified xsi:type="dcterms:W3CDTF">2023-04-29T02:08:00Z</dcterms:modified>
</cp:coreProperties>
</file>