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1E5" w:rsidRPr="003C61E5" w:rsidRDefault="003C61E5" w:rsidP="003C61E5">
      <w:pPr>
        <w:widowControl/>
        <w:spacing w:before="690" w:line="420" w:lineRule="atLeast"/>
        <w:jc w:val="center"/>
        <w:outlineLvl w:val="1"/>
        <w:rPr>
          <w:rFonts w:ascii="Tahoma" w:eastAsia="宋体" w:hAnsi="Tahoma" w:cs="Tahoma"/>
          <w:color w:val="000000"/>
          <w:kern w:val="0"/>
          <w:sz w:val="36"/>
          <w:szCs w:val="36"/>
        </w:rPr>
      </w:pPr>
      <w:r w:rsidRPr="003C61E5">
        <w:rPr>
          <w:rFonts w:ascii="Tahoma" w:eastAsia="宋体" w:hAnsi="Tahoma" w:cs="Tahoma"/>
          <w:color w:val="000000"/>
          <w:kern w:val="0"/>
          <w:sz w:val="36"/>
          <w:szCs w:val="36"/>
        </w:rPr>
        <w:t>2023</w:t>
      </w:r>
      <w:r w:rsidRPr="003C61E5">
        <w:rPr>
          <w:rFonts w:ascii="Tahoma" w:eastAsia="宋体" w:hAnsi="Tahoma" w:cs="Tahoma"/>
          <w:color w:val="000000"/>
          <w:kern w:val="0"/>
          <w:sz w:val="36"/>
          <w:szCs w:val="36"/>
        </w:rPr>
        <w:t>年电子信息工程学院硕士研究生招生接收调剂说明</w:t>
      </w:r>
    </w:p>
    <w:p w:rsidR="003C61E5" w:rsidRPr="003C61E5" w:rsidRDefault="003C61E5" w:rsidP="003C61E5">
      <w:pPr>
        <w:widowControl/>
        <w:jc w:val="center"/>
        <w:rPr>
          <w:rFonts w:ascii="Tahoma" w:eastAsia="宋体" w:hAnsi="Tahoma" w:cs="Tahoma"/>
          <w:color w:val="999999"/>
          <w:kern w:val="0"/>
          <w:szCs w:val="21"/>
        </w:rPr>
      </w:pPr>
      <w:r w:rsidRPr="003C61E5">
        <w:rPr>
          <w:rFonts w:ascii="Tahoma" w:eastAsia="宋体" w:hAnsi="Tahoma" w:cs="Tahoma"/>
          <w:color w:val="999999"/>
          <w:kern w:val="0"/>
          <w:szCs w:val="21"/>
        </w:rPr>
        <w:t>作者：</w:t>
      </w:r>
      <w:r w:rsidRPr="003C61E5">
        <w:rPr>
          <w:rFonts w:ascii="Tahoma" w:eastAsia="宋体" w:hAnsi="Tahoma" w:cs="Tahoma"/>
          <w:color w:val="999999"/>
          <w:kern w:val="0"/>
          <w:szCs w:val="21"/>
        </w:rPr>
        <w:t xml:space="preserve"> </w:t>
      </w:r>
      <w:r w:rsidRPr="003C61E5">
        <w:rPr>
          <w:rFonts w:ascii="Tahoma" w:eastAsia="宋体" w:hAnsi="Tahoma" w:cs="Tahoma"/>
          <w:color w:val="999999"/>
          <w:kern w:val="0"/>
          <w:szCs w:val="21"/>
        </w:rPr>
        <w:t>时间：</w:t>
      </w:r>
      <w:r w:rsidRPr="003C61E5">
        <w:rPr>
          <w:rFonts w:ascii="Tahoma" w:eastAsia="宋体" w:hAnsi="Tahoma" w:cs="Tahoma"/>
          <w:color w:val="999999"/>
          <w:kern w:val="0"/>
          <w:szCs w:val="21"/>
        </w:rPr>
        <w:t xml:space="preserve">2023-03-13 </w:t>
      </w:r>
      <w:r w:rsidRPr="003C61E5">
        <w:rPr>
          <w:rFonts w:ascii="Tahoma" w:eastAsia="宋体" w:hAnsi="Tahoma" w:cs="Tahoma"/>
          <w:color w:val="999999"/>
          <w:kern w:val="0"/>
          <w:szCs w:val="21"/>
        </w:rPr>
        <w:t>点击数：</w:t>
      </w:r>
      <w:r w:rsidRPr="003C61E5">
        <w:rPr>
          <w:rFonts w:ascii="Tahoma" w:eastAsia="宋体" w:hAnsi="Tahoma" w:cs="Tahoma"/>
          <w:color w:val="999999"/>
          <w:kern w:val="0"/>
          <w:szCs w:val="21"/>
        </w:rPr>
        <w:t>4162</w:t>
      </w:r>
    </w:p>
    <w:p w:rsidR="003C61E5" w:rsidRPr="003C61E5" w:rsidRDefault="003C61E5" w:rsidP="003C61E5">
      <w:pPr>
        <w:widowControl/>
        <w:spacing w:line="315" w:lineRule="atLeast"/>
        <w:ind w:firstLine="555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3C61E5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2023年硕士研究生考试国家线已公布，根据往年分数线，我院尚有部分名额接受调剂，拟接收调剂专业如下：</w:t>
      </w:r>
    </w:p>
    <w:p w:rsidR="003C61E5" w:rsidRPr="003C61E5" w:rsidRDefault="003C61E5" w:rsidP="003C61E5">
      <w:pPr>
        <w:widowControl/>
        <w:spacing w:line="315" w:lineRule="atLeast"/>
        <w:ind w:firstLine="480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3C61E5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★0854电子信息 （全日制专业学位）</w:t>
      </w:r>
    </w:p>
    <w:p w:rsidR="003C61E5" w:rsidRPr="003C61E5" w:rsidRDefault="003C61E5" w:rsidP="003C61E5">
      <w:pPr>
        <w:widowControl/>
        <w:spacing w:line="315" w:lineRule="atLeast"/>
        <w:ind w:firstLine="480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3C61E5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085401新一代电子信息技术</w:t>
      </w:r>
    </w:p>
    <w:p w:rsidR="003C61E5" w:rsidRPr="003C61E5" w:rsidRDefault="003C61E5" w:rsidP="003C61E5">
      <w:pPr>
        <w:widowControl/>
        <w:spacing w:line="315" w:lineRule="atLeast"/>
        <w:ind w:firstLine="480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3C61E5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085402通信工程</w:t>
      </w:r>
    </w:p>
    <w:p w:rsidR="003C61E5" w:rsidRPr="003C61E5" w:rsidRDefault="003C61E5" w:rsidP="003C61E5">
      <w:pPr>
        <w:widowControl/>
        <w:spacing w:line="315" w:lineRule="atLeast"/>
        <w:ind w:firstLine="480"/>
        <w:jc w:val="left"/>
        <w:rPr>
          <w:rFonts w:ascii="Tahoma" w:eastAsia="宋体" w:hAnsi="Tahoma" w:cs="Tahoma"/>
          <w:color w:val="666666"/>
          <w:kern w:val="0"/>
          <w:szCs w:val="21"/>
        </w:rPr>
      </w:pPr>
    </w:p>
    <w:p w:rsidR="003C61E5" w:rsidRPr="003C61E5" w:rsidRDefault="003C61E5" w:rsidP="003C61E5">
      <w:pPr>
        <w:widowControl/>
        <w:spacing w:line="315" w:lineRule="atLeast"/>
        <w:ind w:firstLine="480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3C61E5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一、调剂要求：</w:t>
      </w:r>
    </w:p>
    <w:p w:rsidR="003C61E5" w:rsidRPr="003C61E5" w:rsidRDefault="003C61E5" w:rsidP="003C61E5">
      <w:pPr>
        <w:widowControl/>
        <w:spacing w:line="315" w:lineRule="atLeast"/>
        <w:ind w:firstLine="480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3C61E5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1.报考专业与我院专业相近或相同</w:t>
      </w:r>
    </w:p>
    <w:p w:rsidR="003C61E5" w:rsidRPr="003C61E5" w:rsidRDefault="003C61E5" w:rsidP="003C61E5">
      <w:pPr>
        <w:widowControl/>
        <w:spacing w:line="315" w:lineRule="atLeast"/>
        <w:ind w:firstLine="480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3C61E5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2.报考专业考试科目与我院相关专业考试科目相近或相同</w:t>
      </w:r>
    </w:p>
    <w:p w:rsidR="003C61E5" w:rsidRPr="003C61E5" w:rsidRDefault="003C61E5" w:rsidP="003C61E5">
      <w:pPr>
        <w:widowControl/>
        <w:spacing w:line="315" w:lineRule="atLeast"/>
        <w:ind w:firstLine="480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3C61E5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3.申请调剂计算机技术（085404）与人工智能（085410）的考生请关注我校计算机</w:t>
      </w:r>
      <w:proofErr w:type="gramStart"/>
      <w:r w:rsidRPr="003C61E5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学院官网相关</w:t>
      </w:r>
      <w:proofErr w:type="gramEnd"/>
      <w:r w:rsidRPr="003C61E5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通知。</w:t>
      </w:r>
    </w:p>
    <w:p w:rsidR="003C61E5" w:rsidRPr="003C61E5" w:rsidRDefault="003C61E5" w:rsidP="003C61E5">
      <w:pPr>
        <w:widowControl/>
        <w:spacing w:line="315" w:lineRule="atLeast"/>
        <w:ind w:firstLine="480"/>
        <w:jc w:val="left"/>
        <w:rPr>
          <w:rFonts w:ascii="Tahoma" w:eastAsia="宋体" w:hAnsi="Tahoma" w:cs="Tahoma"/>
          <w:color w:val="666666"/>
          <w:kern w:val="0"/>
          <w:szCs w:val="21"/>
        </w:rPr>
      </w:pPr>
    </w:p>
    <w:p w:rsidR="003C61E5" w:rsidRPr="003C61E5" w:rsidRDefault="003C61E5" w:rsidP="003C61E5">
      <w:pPr>
        <w:widowControl/>
        <w:spacing w:line="315" w:lineRule="atLeast"/>
        <w:ind w:firstLine="480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3C61E5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二、调剂程序：</w:t>
      </w:r>
    </w:p>
    <w:p w:rsidR="003C61E5" w:rsidRPr="003C61E5" w:rsidRDefault="003C61E5" w:rsidP="003C61E5">
      <w:pPr>
        <w:widowControl/>
        <w:spacing w:line="315" w:lineRule="atLeast"/>
        <w:ind w:firstLine="555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3C61E5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分数超过2023年国家线，申请调剂</w:t>
      </w:r>
      <w:proofErr w:type="gramStart"/>
      <w:r w:rsidRPr="003C61E5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考生第</w:t>
      </w:r>
      <w:proofErr w:type="gramEnd"/>
      <w:r w:rsidRPr="003C61E5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一时间登录中国研究生招生信息网调剂系统进行报名，我们将择优筛选后尽早安排复试事宜（学校调剂系统预计开放时间为三月底四月初）。</w:t>
      </w:r>
    </w:p>
    <w:p w:rsidR="003C61E5" w:rsidRPr="003C61E5" w:rsidRDefault="003C61E5" w:rsidP="003C61E5">
      <w:pPr>
        <w:widowControl/>
        <w:spacing w:line="315" w:lineRule="atLeast"/>
        <w:ind w:firstLine="555"/>
        <w:jc w:val="left"/>
        <w:rPr>
          <w:rFonts w:ascii="Tahoma" w:eastAsia="宋体" w:hAnsi="Tahoma" w:cs="Tahoma"/>
          <w:color w:val="666666"/>
          <w:kern w:val="0"/>
          <w:szCs w:val="21"/>
        </w:rPr>
      </w:pPr>
    </w:p>
    <w:p w:rsidR="003C61E5" w:rsidRPr="003C61E5" w:rsidRDefault="003C61E5" w:rsidP="003C61E5">
      <w:pPr>
        <w:widowControl/>
        <w:spacing w:line="315" w:lineRule="atLeast"/>
        <w:ind w:firstLine="480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3C61E5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三、联系方式：</w:t>
      </w:r>
    </w:p>
    <w:p w:rsidR="003C61E5" w:rsidRPr="003C61E5" w:rsidRDefault="003C61E5" w:rsidP="003C61E5">
      <w:pPr>
        <w:widowControl/>
        <w:spacing w:line="315" w:lineRule="atLeast"/>
        <w:ind w:firstLine="555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3C61E5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有意向调剂考生请将个人考研初试情况及个人简历发送至邮箱812285223@qq.com。</w:t>
      </w:r>
    </w:p>
    <w:p w:rsidR="00A01693" w:rsidRPr="003C61E5" w:rsidRDefault="00A01693">
      <w:bookmarkStart w:id="0" w:name="_GoBack"/>
      <w:bookmarkEnd w:id="0"/>
    </w:p>
    <w:sectPr w:rsidR="00A01693" w:rsidRPr="003C61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0F"/>
    <w:rsid w:val="00207D0F"/>
    <w:rsid w:val="003C61E5"/>
    <w:rsid w:val="00A0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C61E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C61E5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C61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C61E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C61E5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C61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8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188971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2023-04-28T09:03:00Z</dcterms:created>
  <dcterms:modified xsi:type="dcterms:W3CDTF">2023-04-28T09:04:00Z</dcterms:modified>
</cp:coreProperties>
</file>