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4A" w:rsidRPr="00F2704A" w:rsidRDefault="00F2704A" w:rsidP="00F2704A">
      <w:pPr>
        <w:widowControl/>
        <w:shd w:val="clear" w:color="auto" w:fill="FFFFFF"/>
        <w:jc w:val="left"/>
        <w:outlineLvl w:val="0"/>
        <w:rPr>
          <w:rFonts w:ascii="宋体" w:eastAsia="宋体" w:hAnsi="宋体" w:cs="宋体"/>
          <w:color w:val="474747"/>
          <w:kern w:val="36"/>
          <w:sz w:val="44"/>
          <w:szCs w:val="44"/>
        </w:rPr>
      </w:pPr>
      <w:r w:rsidRPr="00F2704A">
        <w:rPr>
          <w:rFonts w:ascii="宋体" w:eastAsia="宋体" w:hAnsi="宋体" w:cs="宋体"/>
          <w:color w:val="474747"/>
          <w:kern w:val="36"/>
          <w:sz w:val="44"/>
          <w:szCs w:val="44"/>
        </w:rPr>
        <w:t>西南医科大学中西医结合学院2023年硕士研究生考试招生专业内调剂进入复试名单（二）</w:t>
      </w:r>
    </w:p>
    <w:p w:rsidR="00F2704A" w:rsidRPr="00F2704A" w:rsidRDefault="00F2704A" w:rsidP="00F2704A">
      <w:pPr>
        <w:widowControl/>
        <w:shd w:val="clear" w:color="auto" w:fill="FFFFFF"/>
        <w:spacing w:line="750" w:lineRule="atLeast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F2704A">
        <w:rPr>
          <w:rFonts w:ascii="宋体" w:eastAsia="宋体" w:hAnsi="宋体" w:cs="宋体"/>
          <w:color w:val="999999"/>
          <w:kern w:val="0"/>
          <w:sz w:val="24"/>
          <w:szCs w:val="24"/>
        </w:rPr>
        <w:t>作者：admin 发布时间：2023-04-10 11:15 浏览次数：483次</w:t>
      </w: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704A">
        <w:rPr>
          <w:rFonts w:ascii="方正仿宋简体" w:eastAsia="方正仿宋简体" w:hAnsi="宋体" w:cs="宋体" w:hint="eastAsia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根据《西南医科大学2023年硕士研究生考试招生复试工作办法》，按照我院复试调剂细则及本专业调剂通知公告要求，现将进入我院专业内调剂复试的考生名单公布如下：</w:t>
      </w: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7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1849"/>
        <w:gridCol w:w="2198"/>
        <w:gridCol w:w="1957"/>
        <w:gridCol w:w="2841"/>
        <w:gridCol w:w="2251"/>
        <w:gridCol w:w="1689"/>
        <w:gridCol w:w="1689"/>
        <w:gridCol w:w="1045"/>
        <w:gridCol w:w="1126"/>
      </w:tblGrid>
      <w:tr w:rsidR="00F2704A" w:rsidRPr="00F2704A" w:rsidTr="00F2704A">
        <w:trPr>
          <w:trHeight w:val="375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考生编码</w:t>
            </w:r>
          </w:p>
        </w:tc>
        <w:tc>
          <w:tcPr>
            <w:tcW w:w="10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调剂专业名称</w:t>
            </w:r>
          </w:p>
        </w:tc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调剂方向名称</w:t>
            </w:r>
          </w:p>
        </w:tc>
        <w:tc>
          <w:tcPr>
            <w:tcW w:w="3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2704A" w:rsidRPr="00F2704A" w:rsidTr="00F2704A">
        <w:trPr>
          <w:trHeight w:val="6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业务课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704A" w:rsidRPr="00F2704A" w:rsidRDefault="00F2704A" w:rsidP="00F27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704A" w:rsidRPr="00F2704A" w:rsidTr="00F2704A">
        <w:trPr>
          <w:trHeight w:val="1050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丁</w:t>
            </w:r>
            <w:proofErr w:type="gramStart"/>
            <w:r w:rsidRPr="00F2704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106323105709142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中西医结合神经外科基础和临床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218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343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704A" w:rsidRPr="00F2704A" w:rsidTr="00F2704A">
        <w:trPr>
          <w:trHeight w:val="1050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杨琳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106323105709079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中西医结合神经外科基础和临床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212</w:t>
            </w:r>
          </w:p>
        </w:tc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70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2704A" w:rsidRPr="00F2704A" w:rsidRDefault="00F2704A" w:rsidP="00F270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704A">
        <w:rPr>
          <w:rFonts w:ascii="方正仿宋简体" w:eastAsia="方正仿宋简体" w:hAnsi="宋体" w:cs="宋体" w:hint="eastAsia"/>
          <w:kern w:val="0"/>
          <w:sz w:val="32"/>
          <w:szCs w:val="32"/>
        </w:rPr>
        <w:t> </w:t>
      </w: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704A">
        <w:rPr>
          <w:rFonts w:ascii="方正仿宋简体" w:eastAsia="方正仿宋简体" w:hAnsi="宋体" w:cs="宋体" w:hint="eastAsia"/>
          <w:kern w:val="0"/>
          <w:sz w:val="24"/>
          <w:szCs w:val="24"/>
        </w:rPr>
        <w:t xml:space="preserve">咨询电话：0830-2516306 </w:t>
      </w:r>
      <w:r w:rsidRPr="00F2704A">
        <w:rPr>
          <w:rFonts w:ascii="方正仿宋简体" w:eastAsia="方正仿宋简体" w:hAnsi="宋体" w:cs="宋体" w:hint="eastAsia"/>
          <w:kern w:val="0"/>
          <w:sz w:val="24"/>
          <w:szCs w:val="24"/>
        </w:rPr>
        <w:t>     </w:t>
      </w:r>
      <w:r w:rsidRPr="00F2704A">
        <w:rPr>
          <w:rFonts w:ascii="方正仿宋简体" w:eastAsia="方正仿宋简体" w:hAnsi="宋体" w:cs="宋体" w:hint="eastAsia"/>
          <w:kern w:val="0"/>
          <w:sz w:val="24"/>
          <w:szCs w:val="24"/>
        </w:rPr>
        <w:t>联系人：吴老师</w:t>
      </w: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ind w:firstLine="319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2704A">
        <w:rPr>
          <w:rFonts w:ascii="方正仿宋简体" w:eastAsia="方正仿宋简体" w:hAnsi="宋体" w:cs="宋体" w:hint="eastAsia"/>
          <w:kern w:val="0"/>
          <w:sz w:val="32"/>
          <w:szCs w:val="32"/>
        </w:rPr>
        <w:t>西南医科大学中西医结合学院</w:t>
      </w:r>
    </w:p>
    <w:p w:rsidR="00F2704A" w:rsidRPr="00F2704A" w:rsidRDefault="00F2704A" w:rsidP="00F2704A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2704A">
        <w:rPr>
          <w:rFonts w:ascii="方正仿宋简体" w:eastAsia="方正仿宋简体" w:hAnsi="宋体" w:cs="宋体" w:hint="eastAsia"/>
          <w:kern w:val="0"/>
          <w:sz w:val="32"/>
          <w:szCs w:val="32"/>
        </w:rPr>
        <w:t>2023年4月10日</w:t>
      </w:r>
    </w:p>
    <w:bookmarkStart w:id="0" w:name="_GoBack"/>
    <w:bookmarkEnd w:id="0"/>
    <w:p w:rsidR="00B13408" w:rsidRPr="00F2704A" w:rsidRDefault="00F2704A" w:rsidP="00F2704A">
      <w:pPr>
        <w:widowControl/>
        <w:shd w:val="clear" w:color="auto" w:fill="FFFFFF"/>
        <w:spacing w:line="555" w:lineRule="atLeast"/>
        <w:jc w:val="left"/>
        <w:rPr>
          <w:rFonts w:ascii="宋体" w:eastAsia="宋体" w:hAnsi="宋体" w:cs="宋体"/>
          <w:kern w:val="0"/>
          <w:szCs w:val="21"/>
        </w:rPr>
      </w:pPr>
      <w:r w:rsidRPr="00F2704A">
        <w:rPr>
          <w:rFonts w:ascii="宋体" w:eastAsia="宋体" w:hAnsi="宋体" w:cs="宋体"/>
          <w:kern w:val="0"/>
          <w:sz w:val="24"/>
          <w:szCs w:val="24"/>
        </w:rPr>
        <w:lastRenderedPageBreak/>
        <w:fldChar w:fldCharType="begin"/>
      </w:r>
      <w:r w:rsidRPr="00F2704A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"http://www.swmctcm.com/html/rencaipeiyang/yanjiushengpeiyang/2023/041010843.html" \l "##" </w:instrText>
      </w:r>
      <w:r w:rsidRPr="00F2704A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F2704A">
        <w:rPr>
          <w:rFonts w:ascii="微软雅黑" w:eastAsia="微软雅黑" w:hAnsi="微软雅黑" w:cs="宋体" w:hint="eastAsia"/>
          <w:color w:val="636363"/>
          <w:kern w:val="0"/>
          <w:sz w:val="23"/>
          <w:szCs w:val="23"/>
          <w:shd w:val="clear" w:color="auto" w:fill="FFFFFF"/>
        </w:rPr>
        <w:br/>
      </w:r>
      <w:r w:rsidRPr="00F2704A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sectPr w:rsidR="00B13408" w:rsidRPr="00F27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F8"/>
    <w:rsid w:val="00B13408"/>
    <w:rsid w:val="00D576F8"/>
    <w:rsid w:val="00F2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70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704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270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704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70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270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70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704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270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704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70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270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5570">
                  <w:marLeft w:val="0"/>
                  <w:marRight w:val="0"/>
                  <w:marTop w:val="3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  <w:divsChild>
                            <w:div w:id="48760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1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2495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4E4E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09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4E4E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7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2023-05-03T09:27:00Z</dcterms:created>
  <dcterms:modified xsi:type="dcterms:W3CDTF">2023-05-03T09:28:00Z</dcterms:modified>
</cp:coreProperties>
</file>