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116" w:right="116"/>
        <w:jc w:val="center"/>
        <w:textAlignment w:val="baseline"/>
        <w:rPr>
          <w:rFonts w:ascii="Helvetica" w:hAnsi="Helvetica" w:eastAsia="Helvetica" w:cs="Helvetica"/>
          <w:i/>
          <w:iCs/>
          <w:color w:val="444444"/>
          <w:spacing w:val="10"/>
          <w:sz w:val="30"/>
          <w:szCs w:val="30"/>
        </w:rPr>
      </w:pPr>
      <w:bookmarkStart w:id="0" w:name="_GoBack"/>
      <w:r>
        <w:rPr>
          <w:rFonts w:hint="default" w:ascii="Helvetica" w:hAnsi="Helvetica" w:eastAsia="Helvetica" w:cs="Helvetica"/>
          <w:i/>
          <w:iCs/>
          <w:caps w:val="0"/>
          <w:color w:val="444444"/>
          <w:spacing w:val="10"/>
          <w:sz w:val="30"/>
          <w:szCs w:val="30"/>
          <w:bdr w:val="none" w:color="auto" w:sz="0" w:space="0"/>
          <w:shd w:val="clear" w:fill="F7F7F7"/>
          <w:vertAlign w:val="baseline"/>
        </w:rPr>
        <w:t>文法学院2023年硕士研究生招生一志愿考生复试名单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16" w:right="116" w:firstLine="0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A8A8A8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8A8A8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 2023-03-22</w:t>
      </w:r>
    </w:p>
    <w:tbl>
      <w:tblPr>
        <w:tblW w:w="1140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2000"/>
        <w:gridCol w:w="951"/>
        <w:gridCol w:w="800"/>
        <w:gridCol w:w="886"/>
        <w:gridCol w:w="719"/>
        <w:gridCol w:w="800"/>
        <w:gridCol w:w="800"/>
        <w:gridCol w:w="1859"/>
        <w:gridCol w:w="1295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6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7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16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13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106773000003385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杨霞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106773000003379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王义博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106773000003381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宋荣欣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106773000003337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刘伊宁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106773000003311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董立夫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106773000003341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程亚宇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106773000003352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杨张依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生态法学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全志烈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生态法学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甄英成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生态法学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朱素瑶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生态法学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汪恩泽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生态法学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吴晗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生态法学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董雨森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生态法学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臧婉玉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生态法学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陈千运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生态法学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生态法学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gridSpan w:val="10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复试时间：2023年3月27日  复试地点：文政楼305、301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10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2" w:space="0"/>
              <w:left w:val="single" w:color="auto" w:sz="2" w:space="0"/>
              <w:bottom w:val="nil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备注：未能按时参加复试视为自动放弃资格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10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nil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CEE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2023-05-14T05:10:47Z</dcterms:created>
  <dc:creator>Administrator</dc:creator>
  <cp:lastModifiedBy>王英</cp:lastModifiedBy>
  <dcterms:modified xsi:type="dcterms:W3CDTF">2023-05-14T05:10:54Z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7C841D6910084D539C254FC825397313</vt:lpwstr>
  </property>
</Properties>
</file>