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D4B" w:rsidRPr="00C92D4B" w:rsidRDefault="00C92D4B" w:rsidP="00C92D4B">
      <w:pPr>
        <w:widowControl/>
        <w:shd w:val="clear" w:color="auto" w:fill="FFFFFF"/>
        <w:spacing w:before="100" w:beforeAutospacing="1" w:after="100" w:afterAutospacing="1" w:line="360" w:lineRule="atLeast"/>
        <w:jc w:val="center"/>
        <w:outlineLvl w:val="0"/>
        <w:rPr>
          <w:rFonts w:ascii="微软雅黑" w:eastAsia="微软雅黑" w:hAnsi="微软雅黑" w:cs="宋体"/>
          <w:b/>
          <w:bCs/>
          <w:color w:val="3F3F3F"/>
          <w:kern w:val="36"/>
          <w:sz w:val="36"/>
          <w:szCs w:val="36"/>
        </w:rPr>
      </w:pPr>
      <w:r w:rsidRPr="00C92D4B">
        <w:rPr>
          <w:rFonts w:ascii="微软雅黑" w:eastAsia="微软雅黑" w:hAnsi="微软雅黑" w:cs="宋体" w:hint="eastAsia"/>
          <w:b/>
          <w:bCs/>
          <w:color w:val="3F3F3F"/>
          <w:kern w:val="36"/>
          <w:sz w:val="36"/>
          <w:szCs w:val="36"/>
        </w:rPr>
        <w:t>西南民族大学</w:t>
      </w:r>
      <w:proofErr w:type="gramStart"/>
      <w:r w:rsidRPr="00C92D4B">
        <w:rPr>
          <w:rFonts w:ascii="微软雅黑" w:eastAsia="微软雅黑" w:hAnsi="微软雅黑" w:cs="宋体" w:hint="eastAsia"/>
          <w:b/>
          <w:bCs/>
          <w:color w:val="3F3F3F"/>
          <w:kern w:val="36"/>
          <w:sz w:val="36"/>
          <w:szCs w:val="36"/>
        </w:rPr>
        <w:t>化环学院</w:t>
      </w:r>
      <w:proofErr w:type="gramEnd"/>
      <w:r w:rsidRPr="00C92D4B">
        <w:rPr>
          <w:rFonts w:ascii="微软雅黑" w:eastAsia="微软雅黑" w:hAnsi="微软雅黑" w:cs="宋体" w:hint="eastAsia"/>
          <w:b/>
          <w:bCs/>
          <w:color w:val="3F3F3F"/>
          <w:kern w:val="36"/>
          <w:sz w:val="36"/>
          <w:szCs w:val="36"/>
        </w:rPr>
        <w:t>2023硕士研究生招生调剂工作办法</w:t>
      </w:r>
    </w:p>
    <w:p w:rsidR="00C92D4B" w:rsidRPr="00C92D4B" w:rsidRDefault="00C92D4B" w:rsidP="00C92D4B">
      <w:pPr>
        <w:widowControl/>
        <w:shd w:val="clear" w:color="auto" w:fill="F4F4F4"/>
        <w:spacing w:line="495" w:lineRule="atLeast"/>
        <w:jc w:val="center"/>
        <w:rPr>
          <w:rFonts w:ascii="微软雅黑" w:eastAsia="微软雅黑" w:hAnsi="微软雅黑" w:cs="宋体" w:hint="eastAsia"/>
          <w:color w:val="9B9B9B"/>
          <w:kern w:val="0"/>
          <w:sz w:val="18"/>
          <w:szCs w:val="18"/>
        </w:rPr>
      </w:pPr>
      <w:r w:rsidRPr="00C92D4B">
        <w:rPr>
          <w:rFonts w:ascii="微软雅黑" w:eastAsia="微软雅黑" w:hAnsi="微软雅黑" w:cs="宋体" w:hint="eastAsia"/>
          <w:color w:val="9B9B9B"/>
          <w:kern w:val="0"/>
          <w:sz w:val="18"/>
          <w:szCs w:val="18"/>
        </w:rPr>
        <w:t>时间：2023年04月11日      作者      点击563</w:t>
      </w:r>
    </w:p>
    <w:p w:rsidR="00C92D4B" w:rsidRPr="00C92D4B" w:rsidRDefault="00C92D4B" w:rsidP="00C92D4B">
      <w:pPr>
        <w:widowControl/>
        <w:shd w:val="clear" w:color="auto" w:fill="FFFFFF"/>
        <w:spacing w:line="480" w:lineRule="atLeast"/>
        <w:ind w:right="75"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依据《西南民族大学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2023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硕士研究生招生调剂工作办法》规定的调剂基本要求外，须满足以下条件：</w:t>
      </w:r>
    </w:p>
    <w:p w:rsidR="00C92D4B" w:rsidRPr="00C92D4B" w:rsidRDefault="00C92D4B" w:rsidP="00C92D4B">
      <w:pPr>
        <w:widowControl/>
        <w:shd w:val="clear" w:color="auto" w:fill="FFFFFF"/>
        <w:spacing w:line="480" w:lineRule="atLeast"/>
        <w:ind w:right="75"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1、初试专业课科目为《无机化学》、《有机化学》、《化学综合》、《物理化学》、《分析化学》、《高分子化学与物理》等化学类或相近课程可调剂物理化学和高分子化学与物理专业；初试专业课科目为《化工原理》、《材料化学》和《物理化学》等化工、材料类或相近课程可调剂材料与</w:t>
      </w:r>
      <w:proofErr w:type="gramStart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化工专硕学位</w:t>
      </w:r>
      <w:proofErr w:type="gramEnd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点。</w:t>
      </w:r>
    </w:p>
    <w:p w:rsidR="00C92D4B" w:rsidRPr="00C92D4B" w:rsidRDefault="00C92D4B" w:rsidP="00C92D4B">
      <w:pPr>
        <w:widowControl/>
        <w:shd w:val="clear" w:color="auto" w:fill="FFFFFF"/>
        <w:spacing w:line="480" w:lineRule="atLeast"/>
        <w:ind w:right="75"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 2</w:t>
      </w:r>
      <w:r w:rsidRPr="00C92D4B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、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 物理化学、高分子化学与物理、材料与化工三个专业方向只接受应届本科和本科毕业生。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学院拟定于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2023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年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4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月</w:t>
      </w:r>
      <w:r w:rsidRPr="00C92D4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11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日</w:t>
      </w:r>
      <w:r w:rsidRPr="00C92D4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19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时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开放</w:t>
      </w:r>
      <w:r w:rsidRPr="00C92D4B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第二次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调剂系统，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开放时间</w:t>
      </w:r>
      <w:r w:rsidRPr="00C92D4B">
        <w:rPr>
          <w:rFonts w:ascii="Times New Roman" w:eastAsia="宋体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14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小时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，有意向者请及时填报。所有调剂考生均需通过中国研究生招生信息网调剂服务系统填报。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所有参加复试的考生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均需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参加考生资格审查，对资格审查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不合格者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，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不予复试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9"/>
          <w:szCs w:val="29"/>
        </w:rPr>
        <w:t>一、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 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9"/>
          <w:szCs w:val="29"/>
        </w:rPr>
        <w:t>调剂生复试资格审核需提交材料要求如下：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第一、参加复试的考生应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按顺序扫描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如下材料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原件于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A4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纸上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；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第二、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扫描件保存为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PDF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格式并压缩打包，扫描件以如下格式命名：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调剂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化学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- 15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位考生编号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姓名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必要材料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个人电话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+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预留手机号码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；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调剂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化学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- 15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位考生编号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姓名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补充材料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-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个人电话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+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预留手机号码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。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第三、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提交</w:t>
      </w:r>
      <w:proofErr w:type="gramStart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扫描件至电子</w:t>
      </w:r>
      <w:proofErr w:type="gramEnd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邮箱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：</w:t>
      </w:r>
      <w:r w:rsidRPr="00C92D4B">
        <w:rPr>
          <w:rFonts w:ascii="Times New Roman" w:eastAsia="微软雅黑" w:hAnsi="Times New Roman" w:cs="Times New Roman"/>
          <w:color w:val="0563C1"/>
          <w:kern w:val="0"/>
          <w:sz w:val="24"/>
          <w:szCs w:val="24"/>
          <w:u w:val="single"/>
        </w:rPr>
        <w:t>70100066@swun.edu.cn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。邮件正文中请写明考生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个人电话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和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备用电话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；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第四、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复试材料提交的截止时间为考生接受调剂复试通知后</w:t>
      </w: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24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小时内，逾期未提交材料的考生视为自动放弃硕士研究生复试资格。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2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提交材料清单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</w:rPr>
        <w:t>1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、必要材料（考生必须提交全部必要材料，否则视为自动放弃硕士研究生复试资格）</w:t>
      </w:r>
    </w:p>
    <w:tbl>
      <w:tblPr>
        <w:tblW w:w="852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435"/>
        <w:gridCol w:w="2490"/>
        <w:gridCol w:w="4365"/>
      </w:tblGrid>
      <w:tr w:rsidR="00C92D4B" w:rsidRPr="00C92D4B" w:rsidTr="00C92D4B">
        <w:trPr>
          <w:trHeight w:val="600"/>
          <w:tblCellSpacing w:w="0" w:type="dxa"/>
          <w:jc w:val="center"/>
        </w:trPr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lastRenderedPageBreak/>
              <w:t>考生类别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4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C92D4B" w:rsidRPr="00C92D4B" w:rsidTr="00C92D4B">
        <w:trPr>
          <w:trHeight w:val="51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往届生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复印正反面并签字，再扫描签字版本</w:t>
            </w:r>
          </w:p>
        </w:tc>
      </w:tr>
      <w:tr w:rsidR="00C92D4B" w:rsidRPr="00C92D4B" w:rsidTr="00C92D4B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毕业证书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复印并签字，再扫描签字版本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教育部学历证书电子注册备案表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填写身份证号、准考证号，签字并扫描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缴费后可下载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PDF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格式电子票据</w:t>
            </w:r>
          </w:p>
        </w:tc>
      </w:tr>
      <w:tr w:rsidR="00C92D4B" w:rsidRPr="00C92D4B" w:rsidTr="00C92D4B">
        <w:trPr>
          <w:trHeight w:val="48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身份证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复印正反面并签字，再扫描签字版本</w:t>
            </w:r>
          </w:p>
        </w:tc>
      </w:tr>
      <w:tr w:rsidR="00C92D4B" w:rsidRPr="00C92D4B" w:rsidTr="00C92D4B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学生证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8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</w:t>
            </w:r>
            <w:proofErr w:type="gramStart"/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注册章需齐全</w:t>
            </w:r>
            <w:proofErr w:type="gramEnd"/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，复印并签字，再扫描签字版本</w:t>
            </w:r>
          </w:p>
        </w:tc>
      </w:tr>
      <w:tr w:rsidR="00C92D4B" w:rsidRPr="00C92D4B" w:rsidTr="00C92D4B">
        <w:trPr>
          <w:trHeight w:val="48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教育部学籍在线验证报告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57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准考证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4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2022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年西南民族大学硕士研究生招生诚信复试承诺书</w:t>
            </w: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填写身份证号、准考证号，签字并扫描</w:t>
            </w:r>
          </w:p>
        </w:tc>
      </w:tr>
      <w:tr w:rsidR="00C92D4B" w:rsidRPr="00C92D4B" w:rsidTr="00C92D4B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复试费缴款证明</w:t>
            </w:r>
          </w:p>
        </w:tc>
        <w:tc>
          <w:tcPr>
            <w:tcW w:w="4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缴费后可下载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PDF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格式电子票据</w:t>
            </w:r>
          </w:p>
        </w:tc>
      </w:tr>
    </w:tbl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6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b/>
          <w:bCs/>
          <w:color w:val="000000"/>
          <w:kern w:val="0"/>
          <w:sz w:val="24"/>
          <w:szCs w:val="24"/>
          <w:shd w:val="clear" w:color="auto" w:fill="FFFFFF"/>
        </w:rPr>
        <w:t>2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、补充材料（补充材料为非必要材料，考生自愿选择提交）</w:t>
      </w:r>
    </w:p>
    <w:tbl>
      <w:tblPr>
        <w:tblW w:w="852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30"/>
        <w:gridCol w:w="585"/>
        <w:gridCol w:w="2910"/>
        <w:gridCol w:w="3795"/>
      </w:tblGrid>
      <w:tr w:rsidR="00C92D4B" w:rsidRPr="00C92D4B" w:rsidTr="00C92D4B">
        <w:trPr>
          <w:trHeight w:val="600"/>
          <w:tblCellSpacing w:w="0" w:type="dxa"/>
          <w:jc w:val="center"/>
        </w:trPr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考生类别</w:t>
            </w:r>
          </w:p>
        </w:tc>
        <w:tc>
          <w:tcPr>
            <w:tcW w:w="34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材料名称</w:t>
            </w:r>
          </w:p>
        </w:tc>
        <w:tc>
          <w:tcPr>
            <w:tcW w:w="3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</w:tr>
      <w:tr w:rsidR="00C92D4B" w:rsidRPr="00C92D4B" w:rsidTr="00C92D4B">
        <w:trPr>
          <w:trHeight w:val="510"/>
          <w:tblCellSpacing w:w="0" w:type="dxa"/>
          <w:jc w:val="center"/>
        </w:trPr>
        <w:tc>
          <w:tcPr>
            <w:tcW w:w="123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往届生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/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应届生</w:t>
            </w: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大学学习成绩单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52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毕业论文（设计）摘要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研究成果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专家推荐信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  <w:tr w:rsidR="00C92D4B" w:rsidRPr="00C92D4B" w:rsidTr="00C92D4B">
        <w:trPr>
          <w:trHeight w:val="61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92D4B" w:rsidRPr="00C92D4B" w:rsidRDefault="00C92D4B" w:rsidP="00C92D4B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9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其他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ind w:firstLine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签字并扫描</w:t>
            </w:r>
          </w:p>
        </w:tc>
      </w:tr>
    </w:tbl>
    <w:p w:rsidR="00C92D4B" w:rsidRPr="00C92D4B" w:rsidRDefault="00C92D4B" w:rsidP="00C92D4B">
      <w:pPr>
        <w:widowControl/>
        <w:shd w:val="clear" w:color="auto" w:fill="FFFFFF"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9"/>
          <w:szCs w:val="29"/>
        </w:rPr>
        <w:t>二、复试有关要求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、复试方式及要求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复试形式：现场复试。各专业</w:t>
      </w:r>
      <w:proofErr w:type="gramStart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复试全</w:t>
      </w:r>
      <w:proofErr w:type="gramEnd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过程录音录像，确保复试各环节有据可查。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2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、复试内容及分值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复试包括专业复试、思想政治素质和品德考核。专业复试满分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300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分，包含专业课笔试、综合面试、外语听说能力测试。思想政治素质和品德考核，考查学生的政治态度、思想表现、道德品质、科学精神、诚信守信和遵纪守法等方面，考核结果不作量化计入综合成绩，但考核结果不合格者不予录取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专业课笔试：专业课笔试由本学院组织，考试形式为闭卷笔试，满分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150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分，考试时间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120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分钟。笔试科目详见《西南民族大学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2023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年硕士研究生专业目录》中的复试科目。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综合面试：考生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2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分钟自我介绍，介绍本人学习、科研、社会实践或实际工作表现等。考生抽取专业知识试题回答。考官结合个人简历、大学学习成绩单、毕业论文（设计）（摘要）、科研成果、专家推荐信等补充材料，提出专业相关问题。综合面试总分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100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分。面试的基本形式是抽题回答。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外语能力考查：通过考生英语自我介绍、专业英语文献翻译、考官外语提问等形式考查。外语能力考查总分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50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分。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3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、复试时间、地点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）笔试 时间：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2023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年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4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月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</w:t>
      </w:r>
      <w:r w:rsidRPr="00C92D4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4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日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9:00-11:00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         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地点：西南民族大学航空港校区</w:t>
      </w:r>
      <w:proofErr w:type="gramStart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博闻楼</w:t>
      </w:r>
      <w:proofErr w:type="gramEnd"/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10</w:t>
      </w:r>
      <w:r w:rsidRPr="00C92D4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6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教室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（</w:t>
      </w:r>
      <w:r w:rsidRPr="00C92D4B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）面试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65"/>
        <w:gridCol w:w="3405"/>
        <w:gridCol w:w="2625"/>
      </w:tblGrid>
      <w:tr w:rsidR="00C92D4B" w:rsidRPr="00C92D4B" w:rsidTr="00C92D4B">
        <w:trPr>
          <w:tblCellSpacing w:w="0" w:type="dxa"/>
          <w:jc w:val="center"/>
        </w:trPr>
        <w:tc>
          <w:tcPr>
            <w:tcW w:w="22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3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地点（航空港校区）</w:t>
            </w:r>
          </w:p>
        </w:tc>
      </w:tr>
      <w:tr w:rsidR="00C92D4B" w:rsidRPr="00C92D4B" w:rsidTr="00C92D4B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物理化学</w:t>
            </w:r>
          </w:p>
        </w:tc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2023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13:00</w:t>
            </w:r>
          </w:p>
        </w:tc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博闻楼</w:t>
            </w:r>
            <w:proofErr w:type="gramEnd"/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209</w:t>
            </w:r>
          </w:p>
        </w:tc>
      </w:tr>
      <w:tr w:rsidR="00C92D4B" w:rsidRPr="00C92D4B" w:rsidTr="00C92D4B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高分子化学与物理</w:t>
            </w:r>
          </w:p>
        </w:tc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2023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13:00</w:t>
            </w:r>
          </w:p>
        </w:tc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博闻楼</w:t>
            </w:r>
            <w:proofErr w:type="gramEnd"/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210</w:t>
            </w:r>
          </w:p>
        </w:tc>
      </w:tr>
      <w:tr w:rsidR="00C92D4B" w:rsidRPr="00C92D4B" w:rsidTr="00C92D4B">
        <w:trPr>
          <w:tblCellSpacing w:w="0" w:type="dxa"/>
          <w:jc w:val="center"/>
        </w:trPr>
        <w:tc>
          <w:tcPr>
            <w:tcW w:w="22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材料与化工</w:t>
            </w:r>
          </w:p>
        </w:tc>
        <w:tc>
          <w:tcPr>
            <w:tcW w:w="34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2023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年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4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月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14</w:t>
            </w:r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日</w:t>
            </w:r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13:00</w:t>
            </w:r>
          </w:p>
        </w:tc>
        <w:tc>
          <w:tcPr>
            <w:tcW w:w="26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92D4B" w:rsidRPr="00C92D4B" w:rsidRDefault="00C92D4B" w:rsidP="00C92D4B">
            <w:pPr>
              <w:widowControl/>
              <w:spacing w:beforeAutospacing="1" w:afterAutospacing="1" w:line="36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C92D4B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博闻楼</w:t>
            </w:r>
            <w:proofErr w:type="gramEnd"/>
            <w:r w:rsidRPr="00C92D4B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213</w:t>
            </w:r>
          </w:p>
        </w:tc>
      </w:tr>
    </w:tbl>
    <w:p w:rsidR="00C92D4B" w:rsidRPr="00C92D4B" w:rsidRDefault="00C92D4B" w:rsidP="00C92D4B">
      <w:pPr>
        <w:widowControl/>
        <w:shd w:val="clear" w:color="auto" w:fill="FFFFFF"/>
        <w:spacing w:beforeAutospacing="1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lastRenderedPageBreak/>
        <w:t>   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注：物理化学、材料与化工笔试自备计算器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9"/>
          <w:szCs w:val="29"/>
          <w:shd w:val="clear" w:color="auto" w:fill="FFFFFF"/>
        </w:rPr>
        <w:t>  三、缴费说明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6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每个考生网上缴纳复试费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120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元，同等学力考生另缴纳加试费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80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元。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6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  <w:shd w:val="clear" w:color="auto" w:fill="FFFFFF"/>
        </w:rPr>
        <w:t>交费流程：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考生关注</w:t>
      </w:r>
      <w:r w:rsidRPr="00C92D4B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“西南民族大学”</w:t>
      </w:r>
      <w:proofErr w:type="gramStart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微信公众号</w:t>
      </w:r>
      <w:proofErr w:type="gramEnd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，进入公众号，点击</w:t>
      </w:r>
      <w:r w:rsidRPr="00C92D4B"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“招生信息”——“学生缴费”进入校园统一支付平台，再点击左上角“报名系统”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选择正确的缴费项目缴纳复试费。</w:t>
      </w: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4"/>
        </w:rPr>
        <w:t>缴费时间：学院完成考生资格审查后通知考生，正式复试前完成缴费。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b/>
          <w:bCs/>
          <w:color w:val="000000"/>
          <w:kern w:val="0"/>
          <w:sz w:val="29"/>
          <w:szCs w:val="29"/>
        </w:rPr>
        <w:t>四、考生复试要求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1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、复试全程禁止使用任何电子设备。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2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、考生须签订《诚信复试承诺书》，确保提交材料真实有效，禁止以任何方式发布、泄露与考试相关的内容。对在复试过程中有违规行为的考生，一经查实，即按照《国家教育考试违规处理办法》《普通高等学校招生违规行为处理暂行办法》等规定严肃处理，取消录取资格，记入《考生考试诚信档案》。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</w:rPr>
        <w:t>3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、如学院复试工作领导小组集体</w:t>
      </w:r>
      <w:proofErr w:type="gramStart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研判认为</w:t>
      </w:r>
      <w:proofErr w:type="gramEnd"/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</w:rPr>
        <w:t>有必要，经研究生院审核，报学校研究生招生工作领导小组组长同意，可对考生再次复试，不按规定参加再次复试的考生视为放弃复试资格。</w:t>
      </w:r>
    </w:p>
    <w:p w:rsidR="00C92D4B" w:rsidRPr="00C92D4B" w:rsidRDefault="00C92D4B" w:rsidP="00C92D4B">
      <w:pPr>
        <w:widowControl/>
        <w:shd w:val="clear" w:color="auto" w:fill="FFFFFF"/>
        <w:spacing w:line="360" w:lineRule="atLeast"/>
        <w:ind w:right="75" w:firstLine="465"/>
        <w:jc w:val="lef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p w:rsidR="00C92D4B" w:rsidRPr="00C92D4B" w:rsidRDefault="00C92D4B" w:rsidP="00C92D4B">
      <w:pPr>
        <w:widowControl/>
        <w:shd w:val="clear" w:color="auto" w:fill="FFFFFF"/>
        <w:spacing w:before="100" w:beforeAutospacing="1" w:after="100" w:afterAutospacing="1" w:line="36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西南民族大学化学与环境学院</w:t>
      </w:r>
    </w:p>
    <w:p w:rsidR="00C92D4B" w:rsidRPr="00C92D4B" w:rsidRDefault="00C92D4B" w:rsidP="00C92D4B">
      <w:pPr>
        <w:widowControl/>
        <w:shd w:val="clear" w:color="auto" w:fill="FFFFFF"/>
        <w:spacing w:beforeAutospacing="1" w:afterAutospacing="1" w:line="360" w:lineRule="atLeast"/>
        <w:jc w:val="right"/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</w:pP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2023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年</w:t>
      </w:r>
      <w:r w:rsidRPr="00C92D4B">
        <w:rPr>
          <w:rFonts w:ascii="Times New Roman" w:eastAsia="微软雅黑" w:hAnsi="Times New Roman" w:cs="Times New Roman"/>
          <w:color w:val="000000"/>
          <w:kern w:val="0"/>
          <w:sz w:val="24"/>
          <w:szCs w:val="24"/>
          <w:shd w:val="clear" w:color="auto" w:fill="FFFFFF"/>
        </w:rPr>
        <w:t>4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月</w:t>
      </w:r>
      <w:r w:rsidRPr="00C92D4B">
        <w:rPr>
          <w:rFonts w:ascii="Times New Roman" w:eastAsia="宋体" w:hAnsi="Times New Roman" w:cs="Times New Roman"/>
          <w:color w:val="000000"/>
          <w:kern w:val="0"/>
          <w:sz w:val="24"/>
          <w:szCs w:val="24"/>
          <w:shd w:val="clear" w:color="auto" w:fill="FFFFFF"/>
        </w:rPr>
        <w:t>11</w:t>
      </w:r>
      <w:r w:rsidRPr="00C92D4B">
        <w:rPr>
          <w:rFonts w:ascii="宋体" w:eastAsia="宋体" w:hAnsi="宋体" w:cs="Times New Roman" w:hint="eastAsia"/>
          <w:color w:val="000000"/>
          <w:kern w:val="0"/>
          <w:sz w:val="24"/>
          <w:szCs w:val="24"/>
          <w:shd w:val="clear" w:color="auto" w:fill="FFFFFF"/>
        </w:rPr>
        <w:t>日</w:t>
      </w:r>
    </w:p>
    <w:p w:rsidR="00F036EB" w:rsidRDefault="00F036EB">
      <w:bookmarkStart w:id="0" w:name="_GoBack"/>
      <w:bookmarkEnd w:id="0"/>
    </w:p>
    <w:sectPr w:rsidR="00F036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DF1"/>
    <w:rsid w:val="00893DF1"/>
    <w:rsid w:val="00C92D4B"/>
    <w:rsid w:val="00F0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2D4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92D4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92D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92D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92D4B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92D4B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C92D4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92D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2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0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346</Words>
  <Characters>1976</Characters>
  <Application>Microsoft Office Word</Application>
  <DocSecurity>0</DocSecurity>
  <Lines>16</Lines>
  <Paragraphs>4</Paragraphs>
  <ScaleCrop>false</ScaleCrop>
  <Company/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2023-05-02T02:12:00Z</dcterms:created>
  <dcterms:modified xsi:type="dcterms:W3CDTF">2023-05-02T02:13:00Z</dcterms:modified>
</cp:coreProperties>
</file>