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B21" w:rsidRPr="009E4B21" w:rsidRDefault="009E4B21" w:rsidP="009E4B21">
      <w:pPr>
        <w:widowControl/>
        <w:spacing w:before="690" w:line="420" w:lineRule="atLeast"/>
        <w:jc w:val="center"/>
        <w:outlineLvl w:val="1"/>
        <w:rPr>
          <w:rFonts w:ascii="微软雅黑" w:eastAsia="微软雅黑" w:hAnsi="微软雅黑" w:cs="宋体"/>
          <w:color w:val="000000"/>
          <w:kern w:val="0"/>
          <w:sz w:val="36"/>
          <w:szCs w:val="36"/>
        </w:rPr>
      </w:pPr>
      <w:r w:rsidRPr="009E4B21">
        <w:rPr>
          <w:rFonts w:ascii="微软雅黑" w:eastAsia="微软雅黑" w:hAnsi="微软雅黑" w:cs="宋体" w:hint="eastAsia"/>
          <w:color w:val="000000"/>
          <w:kern w:val="0"/>
          <w:sz w:val="36"/>
          <w:szCs w:val="36"/>
        </w:rPr>
        <w:t>电气工程学院2023年仪器仪表工程专业硕士研究生二次调剂复试名单公示及复试细则</w:t>
      </w:r>
    </w:p>
    <w:p w:rsidR="009E4B21" w:rsidRPr="009E4B21" w:rsidRDefault="009E4B21" w:rsidP="009E4B21">
      <w:pPr>
        <w:widowControl/>
        <w:jc w:val="center"/>
        <w:rPr>
          <w:rFonts w:ascii="微软雅黑" w:eastAsia="微软雅黑" w:hAnsi="微软雅黑" w:cs="宋体" w:hint="eastAsia"/>
          <w:color w:val="999999"/>
          <w:kern w:val="0"/>
          <w:szCs w:val="21"/>
        </w:rPr>
      </w:pPr>
      <w:r w:rsidRPr="009E4B21">
        <w:rPr>
          <w:rFonts w:ascii="微软雅黑" w:eastAsia="微软雅黑" w:hAnsi="微软雅黑" w:cs="宋体" w:hint="eastAsia"/>
          <w:color w:val="999999"/>
          <w:kern w:val="0"/>
          <w:szCs w:val="21"/>
        </w:rPr>
        <w:t>作者：王成平 时间：2023-04-13 点击数：380</w:t>
      </w:r>
    </w:p>
    <w:p w:rsidR="009E4B21" w:rsidRPr="009E4B21" w:rsidRDefault="009E4B21" w:rsidP="009E4B21">
      <w:pPr>
        <w:widowControl/>
        <w:shd w:val="clear" w:color="auto" w:fill="FFFFFF"/>
        <w:spacing w:line="360"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rPr>
        <w:t>根据《西南民族大学2023年硕士研究生招生调剂工作办法》中的调剂条件、规定：按照1:3比例，且按考生初试总成绩从高到</w:t>
      </w:r>
      <w:proofErr w:type="gramStart"/>
      <w:r w:rsidRPr="009E4B21">
        <w:rPr>
          <w:rFonts w:ascii="宋体" w:eastAsia="宋体" w:hAnsi="宋体" w:cs="宋体" w:hint="eastAsia"/>
          <w:color w:val="666666"/>
          <w:kern w:val="0"/>
          <w:sz w:val="24"/>
          <w:szCs w:val="24"/>
        </w:rPr>
        <w:t>低确定</w:t>
      </w:r>
      <w:proofErr w:type="gramEnd"/>
      <w:r w:rsidRPr="009E4B21">
        <w:rPr>
          <w:rFonts w:ascii="宋体" w:eastAsia="宋体" w:hAnsi="宋体" w:cs="宋体" w:hint="eastAsia"/>
          <w:color w:val="666666"/>
          <w:kern w:val="0"/>
          <w:sz w:val="24"/>
          <w:szCs w:val="24"/>
        </w:rPr>
        <w:t>电气工程学院2023年仪器仪表工程专业进入硕士研究生二次调剂复试名单：</w:t>
      </w:r>
    </w:p>
    <w:p w:rsidR="009E4B21" w:rsidRPr="009E4B21" w:rsidRDefault="009E4B21" w:rsidP="009E4B21">
      <w:pPr>
        <w:widowControl/>
        <w:numPr>
          <w:ilvl w:val="0"/>
          <w:numId w:val="1"/>
        </w:numPr>
        <w:shd w:val="clear" w:color="auto" w:fill="FFFFFF"/>
        <w:spacing w:line="315" w:lineRule="atLeast"/>
        <w:ind w:left="0"/>
        <w:jc w:val="left"/>
        <w:rPr>
          <w:rFonts w:ascii="等线" w:eastAsia="等线" w:hAnsi="等线" w:cs="宋体" w:hint="eastAsia"/>
          <w:color w:val="000000"/>
          <w:kern w:val="0"/>
          <w:szCs w:val="21"/>
        </w:rPr>
      </w:pPr>
      <w:r w:rsidRPr="009E4B21">
        <w:rPr>
          <w:rFonts w:ascii="宋体" w:eastAsia="宋体" w:hAnsi="宋体" w:cs="宋体" w:hint="eastAsia"/>
          <w:b/>
          <w:bCs/>
          <w:color w:val="000000"/>
          <w:kern w:val="0"/>
          <w:sz w:val="24"/>
          <w:szCs w:val="24"/>
          <w:shd w:val="clear" w:color="auto" w:fill="FFFFFF"/>
        </w:rPr>
        <w:t>复试名单</w:t>
      </w:r>
    </w:p>
    <w:tbl>
      <w:tblPr>
        <w:tblW w:w="9960" w:type="dxa"/>
        <w:jc w:val="center"/>
        <w:tblCellMar>
          <w:left w:w="0" w:type="dxa"/>
          <w:right w:w="0" w:type="dxa"/>
        </w:tblCellMar>
        <w:tblLook w:val="04A0" w:firstRow="1" w:lastRow="0" w:firstColumn="1" w:lastColumn="0" w:noHBand="0" w:noVBand="1"/>
      </w:tblPr>
      <w:tblGrid>
        <w:gridCol w:w="900"/>
        <w:gridCol w:w="900"/>
        <w:gridCol w:w="1092"/>
        <w:gridCol w:w="1992"/>
        <w:gridCol w:w="1092"/>
        <w:gridCol w:w="1992"/>
        <w:gridCol w:w="1992"/>
      </w:tblGrid>
      <w:tr w:rsidR="009E4B21" w:rsidRPr="009E4B21" w:rsidTr="009E4B21">
        <w:trPr>
          <w:trHeight w:val="420"/>
          <w:jc w:val="center"/>
        </w:trPr>
        <w:tc>
          <w:tcPr>
            <w:tcW w:w="705" w:type="dxa"/>
            <w:tcBorders>
              <w:top w:val="single" w:sz="6" w:space="0" w:color="000000"/>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等线" w:eastAsia="等线" w:hAnsi="等线" w:cs="宋体" w:hint="eastAsia"/>
                <w:b/>
                <w:bCs/>
                <w:color w:val="000000"/>
                <w:kern w:val="0"/>
                <w:sz w:val="24"/>
                <w:szCs w:val="24"/>
              </w:rPr>
              <w:t>序号</w:t>
            </w:r>
          </w:p>
        </w:tc>
        <w:tc>
          <w:tcPr>
            <w:tcW w:w="705" w:type="dxa"/>
            <w:tcBorders>
              <w:top w:val="single" w:sz="6" w:space="0" w:color="000000"/>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等线" w:eastAsia="等线" w:hAnsi="等线" w:cs="宋体" w:hint="eastAsia"/>
                <w:b/>
                <w:bCs/>
                <w:color w:val="000000"/>
                <w:kern w:val="0"/>
                <w:sz w:val="24"/>
                <w:szCs w:val="24"/>
              </w:rPr>
              <w:t>类型</w:t>
            </w:r>
          </w:p>
        </w:tc>
        <w:tc>
          <w:tcPr>
            <w:tcW w:w="855" w:type="dxa"/>
            <w:tcBorders>
              <w:top w:val="single" w:sz="6" w:space="0" w:color="000000"/>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等线" w:eastAsia="等线" w:hAnsi="等线" w:cs="宋体" w:hint="eastAsia"/>
                <w:b/>
                <w:bCs/>
                <w:color w:val="000000"/>
                <w:kern w:val="0"/>
                <w:sz w:val="24"/>
                <w:szCs w:val="24"/>
              </w:rPr>
              <w:t>姓名</w:t>
            </w:r>
          </w:p>
        </w:tc>
        <w:tc>
          <w:tcPr>
            <w:tcW w:w="1560" w:type="dxa"/>
            <w:tcBorders>
              <w:top w:val="single" w:sz="6" w:space="0" w:color="000000"/>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等线" w:eastAsia="等线" w:hAnsi="等线" w:cs="宋体" w:hint="eastAsia"/>
                <w:b/>
                <w:bCs/>
                <w:color w:val="000000"/>
                <w:kern w:val="0"/>
                <w:sz w:val="24"/>
                <w:szCs w:val="24"/>
              </w:rPr>
              <w:t>报考专业代码</w:t>
            </w:r>
          </w:p>
        </w:tc>
        <w:tc>
          <w:tcPr>
            <w:tcW w:w="855" w:type="dxa"/>
            <w:tcBorders>
              <w:top w:val="single" w:sz="6" w:space="0" w:color="000000"/>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等线" w:eastAsia="等线" w:hAnsi="等线" w:cs="宋体" w:hint="eastAsia"/>
                <w:b/>
                <w:bCs/>
                <w:color w:val="000000"/>
                <w:kern w:val="0"/>
                <w:sz w:val="24"/>
                <w:szCs w:val="24"/>
              </w:rPr>
              <w:t>总分</w:t>
            </w:r>
          </w:p>
        </w:tc>
        <w:tc>
          <w:tcPr>
            <w:tcW w:w="1560" w:type="dxa"/>
            <w:tcBorders>
              <w:top w:val="single" w:sz="6" w:space="0" w:color="000000"/>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等线" w:eastAsia="等线" w:hAnsi="等线" w:cs="宋体" w:hint="eastAsia"/>
                <w:b/>
                <w:bCs/>
                <w:color w:val="000000"/>
                <w:kern w:val="0"/>
                <w:sz w:val="24"/>
                <w:szCs w:val="24"/>
              </w:rPr>
              <w:t>调剂专业代码</w:t>
            </w:r>
          </w:p>
        </w:tc>
        <w:tc>
          <w:tcPr>
            <w:tcW w:w="1560" w:type="dxa"/>
            <w:tcBorders>
              <w:top w:val="single" w:sz="6" w:space="0" w:color="000000"/>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等线" w:eastAsia="等线" w:hAnsi="等线" w:cs="宋体" w:hint="eastAsia"/>
                <w:b/>
                <w:bCs/>
                <w:color w:val="000000"/>
                <w:kern w:val="0"/>
                <w:sz w:val="24"/>
                <w:szCs w:val="24"/>
              </w:rPr>
              <w:t>调剂专业</w:t>
            </w:r>
          </w:p>
        </w:tc>
      </w:tr>
      <w:tr w:rsidR="009E4B21" w:rsidRPr="009E4B21" w:rsidTr="009E4B21">
        <w:trPr>
          <w:trHeight w:val="42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1</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B</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王婷婷</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085407</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333</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仪器仪表工程</w:t>
            </w:r>
          </w:p>
        </w:tc>
      </w:tr>
      <w:tr w:rsidR="009E4B21" w:rsidRPr="009E4B21" w:rsidTr="009E4B21">
        <w:trPr>
          <w:trHeight w:val="42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2</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B</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蒋何</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085407</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331</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仪器仪表工程</w:t>
            </w:r>
          </w:p>
        </w:tc>
      </w:tr>
      <w:tr w:rsidR="009E4B21" w:rsidRPr="009E4B21" w:rsidTr="009E4B21">
        <w:trPr>
          <w:trHeight w:val="420"/>
          <w:jc w:val="center"/>
        </w:trPr>
        <w:tc>
          <w:tcPr>
            <w:tcW w:w="705"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3</w:t>
            </w:r>
          </w:p>
        </w:tc>
        <w:tc>
          <w:tcPr>
            <w:tcW w:w="70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B</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proofErr w:type="gramStart"/>
            <w:r w:rsidRPr="009E4B21">
              <w:rPr>
                <w:rFonts w:ascii="宋体" w:eastAsia="宋体" w:hAnsi="宋体" w:cs="宋体" w:hint="eastAsia"/>
                <w:b/>
                <w:bCs/>
                <w:color w:val="000000"/>
                <w:kern w:val="0"/>
                <w:sz w:val="24"/>
                <w:szCs w:val="24"/>
              </w:rPr>
              <w:t>胡鸿哲</w:t>
            </w:r>
            <w:proofErr w:type="gramEnd"/>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085407</w:t>
            </w:r>
          </w:p>
        </w:tc>
        <w:tc>
          <w:tcPr>
            <w:tcW w:w="855"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308</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085407</w:t>
            </w:r>
          </w:p>
        </w:tc>
        <w:tc>
          <w:tcPr>
            <w:tcW w:w="156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9E4B21" w:rsidRPr="009E4B21" w:rsidRDefault="009E4B21" w:rsidP="009E4B21">
            <w:pPr>
              <w:widowControl/>
              <w:jc w:val="center"/>
              <w:rPr>
                <w:rFonts w:ascii="宋体" w:eastAsia="宋体" w:hAnsi="宋体" w:cs="宋体"/>
                <w:kern w:val="0"/>
                <w:sz w:val="24"/>
                <w:szCs w:val="24"/>
              </w:rPr>
            </w:pPr>
            <w:r w:rsidRPr="009E4B21">
              <w:rPr>
                <w:rFonts w:ascii="宋体" w:eastAsia="宋体" w:hAnsi="宋体" w:cs="宋体" w:hint="eastAsia"/>
                <w:b/>
                <w:bCs/>
                <w:color w:val="000000"/>
                <w:kern w:val="0"/>
                <w:sz w:val="24"/>
                <w:szCs w:val="24"/>
              </w:rPr>
              <w:t>仪器仪表工程</w:t>
            </w:r>
          </w:p>
        </w:tc>
      </w:tr>
    </w:tbl>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二、 </w:t>
      </w:r>
      <w:r w:rsidRPr="009E4B21">
        <w:rPr>
          <w:rFonts w:ascii="宋体" w:eastAsia="宋体" w:hAnsi="宋体" w:cs="宋体" w:hint="eastAsia"/>
          <w:b/>
          <w:bCs/>
          <w:color w:val="666666"/>
          <w:kern w:val="0"/>
          <w:sz w:val="24"/>
          <w:szCs w:val="24"/>
          <w:shd w:val="clear" w:color="auto" w:fill="FFFFFF"/>
        </w:rPr>
        <w:t>录取指标</w:t>
      </w:r>
    </w:p>
    <w:tbl>
      <w:tblPr>
        <w:tblW w:w="9960" w:type="dxa"/>
        <w:jc w:val="center"/>
        <w:tblCellMar>
          <w:left w:w="0" w:type="dxa"/>
          <w:right w:w="0" w:type="dxa"/>
        </w:tblCellMar>
        <w:tblLook w:val="04A0" w:firstRow="1" w:lastRow="0" w:firstColumn="1" w:lastColumn="0" w:noHBand="0" w:noVBand="1"/>
      </w:tblPr>
      <w:tblGrid>
        <w:gridCol w:w="3157"/>
        <w:gridCol w:w="2037"/>
        <w:gridCol w:w="2505"/>
        <w:gridCol w:w="2261"/>
      </w:tblGrid>
      <w:tr w:rsidR="009E4B21" w:rsidRPr="009E4B21" w:rsidTr="009E4B21">
        <w:trPr>
          <w:trHeight w:val="450"/>
          <w:jc w:val="center"/>
        </w:trPr>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9E4B21" w:rsidRPr="009E4B21" w:rsidRDefault="009E4B21" w:rsidP="009E4B21">
            <w:pPr>
              <w:widowControl/>
              <w:spacing w:line="315" w:lineRule="atLeast"/>
              <w:ind w:right="75"/>
              <w:jc w:val="center"/>
              <w:rPr>
                <w:rFonts w:ascii="宋体" w:eastAsia="宋体" w:hAnsi="宋体" w:cs="宋体"/>
                <w:kern w:val="0"/>
                <w:sz w:val="24"/>
                <w:szCs w:val="24"/>
              </w:rPr>
            </w:pPr>
            <w:r w:rsidRPr="009E4B21">
              <w:rPr>
                <w:rFonts w:ascii="宋体" w:eastAsia="宋体" w:hAnsi="宋体" w:cs="宋体" w:hint="eastAsia"/>
                <w:b/>
                <w:bCs/>
                <w:kern w:val="0"/>
                <w:sz w:val="24"/>
                <w:szCs w:val="24"/>
                <w:shd w:val="clear" w:color="auto" w:fill="FFFFFF"/>
              </w:rPr>
              <w:t>招生专业</w:t>
            </w:r>
          </w:p>
        </w:tc>
        <w:tc>
          <w:tcPr>
            <w:tcW w:w="1500" w:type="dxa"/>
            <w:tcBorders>
              <w:top w:val="single" w:sz="6" w:space="0" w:color="auto"/>
              <w:left w:val="nil"/>
              <w:bottom w:val="single" w:sz="6" w:space="0" w:color="auto"/>
              <w:right w:val="single" w:sz="6" w:space="0" w:color="auto"/>
            </w:tcBorders>
            <w:shd w:val="clear" w:color="auto" w:fill="auto"/>
            <w:vAlign w:val="center"/>
            <w:hideMark/>
          </w:tcPr>
          <w:p w:rsidR="009E4B21" w:rsidRPr="009E4B21" w:rsidRDefault="009E4B21" w:rsidP="009E4B21">
            <w:pPr>
              <w:widowControl/>
              <w:spacing w:line="315" w:lineRule="atLeast"/>
              <w:ind w:right="75"/>
              <w:jc w:val="center"/>
              <w:rPr>
                <w:rFonts w:ascii="宋体" w:eastAsia="宋体" w:hAnsi="宋体" w:cs="宋体"/>
                <w:kern w:val="0"/>
                <w:sz w:val="24"/>
                <w:szCs w:val="24"/>
              </w:rPr>
            </w:pPr>
            <w:r w:rsidRPr="009E4B21">
              <w:rPr>
                <w:rFonts w:ascii="宋体" w:eastAsia="宋体" w:hAnsi="宋体" w:cs="宋体" w:hint="eastAsia"/>
                <w:b/>
                <w:bCs/>
                <w:kern w:val="0"/>
                <w:sz w:val="24"/>
                <w:szCs w:val="24"/>
                <w:shd w:val="clear" w:color="auto" w:fill="FFFFFF"/>
              </w:rPr>
              <w:t>计划录取总数</w:t>
            </w:r>
          </w:p>
        </w:tc>
        <w:tc>
          <w:tcPr>
            <w:tcW w:w="1845" w:type="dxa"/>
            <w:tcBorders>
              <w:top w:val="single" w:sz="6" w:space="0" w:color="auto"/>
              <w:left w:val="nil"/>
              <w:bottom w:val="single" w:sz="6" w:space="0" w:color="auto"/>
              <w:right w:val="single" w:sz="6" w:space="0" w:color="auto"/>
            </w:tcBorders>
            <w:shd w:val="clear" w:color="auto" w:fill="auto"/>
            <w:vAlign w:val="center"/>
            <w:hideMark/>
          </w:tcPr>
          <w:p w:rsidR="009E4B21" w:rsidRPr="009E4B21" w:rsidRDefault="009E4B21" w:rsidP="009E4B21">
            <w:pPr>
              <w:widowControl/>
              <w:spacing w:line="315" w:lineRule="atLeast"/>
              <w:ind w:right="75"/>
              <w:jc w:val="center"/>
              <w:rPr>
                <w:rFonts w:ascii="宋体" w:eastAsia="宋体" w:hAnsi="宋体" w:cs="宋体"/>
                <w:kern w:val="0"/>
                <w:sz w:val="24"/>
                <w:szCs w:val="24"/>
              </w:rPr>
            </w:pPr>
            <w:r w:rsidRPr="009E4B21">
              <w:rPr>
                <w:rFonts w:ascii="宋体" w:eastAsia="宋体" w:hAnsi="宋体" w:cs="宋体" w:hint="eastAsia"/>
                <w:b/>
                <w:bCs/>
                <w:kern w:val="0"/>
                <w:sz w:val="24"/>
                <w:szCs w:val="24"/>
                <w:shd w:val="clear" w:color="auto" w:fill="FFFFFF"/>
              </w:rPr>
              <w:t>非专项录取</w:t>
            </w:r>
          </w:p>
        </w:tc>
        <w:tc>
          <w:tcPr>
            <w:tcW w:w="1665" w:type="dxa"/>
            <w:tcBorders>
              <w:top w:val="single" w:sz="6" w:space="0" w:color="auto"/>
              <w:left w:val="nil"/>
              <w:bottom w:val="single" w:sz="6" w:space="0" w:color="auto"/>
              <w:right w:val="single" w:sz="6" w:space="0" w:color="auto"/>
            </w:tcBorders>
            <w:shd w:val="clear" w:color="auto" w:fill="auto"/>
            <w:vAlign w:val="center"/>
            <w:hideMark/>
          </w:tcPr>
          <w:p w:rsidR="009E4B21" w:rsidRPr="009E4B21" w:rsidRDefault="009E4B21" w:rsidP="009E4B21">
            <w:pPr>
              <w:widowControl/>
              <w:spacing w:line="315" w:lineRule="atLeast"/>
              <w:ind w:right="75"/>
              <w:jc w:val="center"/>
              <w:rPr>
                <w:rFonts w:ascii="宋体" w:eastAsia="宋体" w:hAnsi="宋体" w:cs="宋体"/>
                <w:kern w:val="0"/>
                <w:sz w:val="24"/>
                <w:szCs w:val="24"/>
              </w:rPr>
            </w:pPr>
            <w:proofErr w:type="gramStart"/>
            <w:r w:rsidRPr="009E4B21">
              <w:rPr>
                <w:rFonts w:ascii="宋体" w:eastAsia="宋体" w:hAnsi="宋体" w:cs="宋体" w:hint="eastAsia"/>
                <w:b/>
                <w:bCs/>
                <w:kern w:val="0"/>
                <w:sz w:val="24"/>
                <w:szCs w:val="24"/>
                <w:shd w:val="clear" w:color="auto" w:fill="FFFFFF"/>
              </w:rPr>
              <w:t>少民骨干</w:t>
            </w:r>
            <w:proofErr w:type="gramEnd"/>
            <w:r w:rsidRPr="009E4B21">
              <w:rPr>
                <w:rFonts w:ascii="宋体" w:eastAsia="宋体" w:hAnsi="宋体" w:cs="宋体" w:hint="eastAsia"/>
                <w:b/>
                <w:bCs/>
                <w:kern w:val="0"/>
                <w:sz w:val="24"/>
                <w:szCs w:val="24"/>
                <w:shd w:val="clear" w:color="auto" w:fill="FFFFFF"/>
              </w:rPr>
              <w:t>录取数</w:t>
            </w:r>
          </w:p>
        </w:tc>
      </w:tr>
      <w:tr w:rsidR="009E4B21" w:rsidRPr="009E4B21" w:rsidTr="009E4B21">
        <w:trPr>
          <w:trHeight w:val="120"/>
          <w:jc w:val="center"/>
        </w:trPr>
        <w:tc>
          <w:tcPr>
            <w:tcW w:w="232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9E4B21" w:rsidRPr="009E4B21" w:rsidRDefault="009E4B21" w:rsidP="009E4B21">
            <w:pPr>
              <w:widowControl/>
              <w:spacing w:line="120" w:lineRule="atLeast"/>
              <w:ind w:right="75"/>
              <w:jc w:val="center"/>
              <w:rPr>
                <w:rFonts w:ascii="宋体" w:eastAsia="宋体" w:hAnsi="宋体" w:cs="宋体"/>
                <w:kern w:val="0"/>
                <w:sz w:val="24"/>
                <w:szCs w:val="24"/>
              </w:rPr>
            </w:pPr>
            <w:r w:rsidRPr="009E4B21">
              <w:rPr>
                <w:rFonts w:ascii="宋体" w:eastAsia="宋体" w:hAnsi="宋体" w:cs="宋体" w:hint="eastAsia"/>
                <w:kern w:val="0"/>
                <w:sz w:val="24"/>
                <w:szCs w:val="24"/>
              </w:rPr>
              <w:t>仪器仪表工程</w:t>
            </w:r>
          </w:p>
        </w:tc>
        <w:tc>
          <w:tcPr>
            <w:tcW w:w="150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9E4B21" w:rsidRPr="009E4B21" w:rsidRDefault="009E4B21" w:rsidP="009E4B21">
            <w:pPr>
              <w:widowControl/>
              <w:spacing w:line="120" w:lineRule="atLeast"/>
              <w:ind w:right="75"/>
              <w:jc w:val="center"/>
              <w:rPr>
                <w:rFonts w:ascii="宋体" w:eastAsia="宋体" w:hAnsi="宋体" w:cs="宋体"/>
                <w:kern w:val="0"/>
                <w:sz w:val="24"/>
                <w:szCs w:val="24"/>
              </w:rPr>
            </w:pPr>
            <w:r w:rsidRPr="009E4B21">
              <w:rPr>
                <w:rFonts w:ascii="宋体" w:eastAsia="宋体" w:hAnsi="宋体" w:cs="宋体" w:hint="eastAsia"/>
                <w:kern w:val="0"/>
                <w:sz w:val="24"/>
                <w:szCs w:val="24"/>
                <w:shd w:val="clear" w:color="auto" w:fill="FFFFFF"/>
              </w:rPr>
              <w:t>1</w:t>
            </w:r>
          </w:p>
        </w:tc>
        <w:tc>
          <w:tcPr>
            <w:tcW w:w="184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9E4B21" w:rsidRPr="009E4B21" w:rsidRDefault="009E4B21" w:rsidP="009E4B21">
            <w:pPr>
              <w:widowControl/>
              <w:spacing w:line="120" w:lineRule="atLeast"/>
              <w:ind w:right="75"/>
              <w:jc w:val="center"/>
              <w:rPr>
                <w:rFonts w:ascii="宋体" w:eastAsia="宋体" w:hAnsi="宋体" w:cs="宋体"/>
                <w:kern w:val="0"/>
                <w:sz w:val="24"/>
                <w:szCs w:val="24"/>
              </w:rPr>
            </w:pPr>
            <w:r w:rsidRPr="009E4B21">
              <w:rPr>
                <w:rFonts w:ascii="宋体" w:eastAsia="宋体" w:hAnsi="宋体" w:cs="宋体" w:hint="eastAsia"/>
                <w:kern w:val="0"/>
                <w:sz w:val="24"/>
                <w:szCs w:val="24"/>
                <w:shd w:val="clear" w:color="auto" w:fill="FFFFFF"/>
              </w:rPr>
              <w:t>1</w:t>
            </w:r>
          </w:p>
        </w:tc>
        <w:tc>
          <w:tcPr>
            <w:tcW w:w="166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9E4B21" w:rsidRPr="009E4B21" w:rsidRDefault="009E4B21" w:rsidP="009E4B21">
            <w:pPr>
              <w:widowControl/>
              <w:spacing w:line="120" w:lineRule="atLeast"/>
              <w:ind w:right="75"/>
              <w:jc w:val="center"/>
              <w:rPr>
                <w:rFonts w:ascii="宋体" w:eastAsia="宋体" w:hAnsi="宋体" w:cs="宋体"/>
                <w:kern w:val="0"/>
                <w:sz w:val="24"/>
                <w:szCs w:val="24"/>
              </w:rPr>
            </w:pPr>
            <w:r w:rsidRPr="009E4B21">
              <w:rPr>
                <w:rFonts w:ascii="宋体" w:eastAsia="宋体" w:hAnsi="宋体" w:cs="宋体" w:hint="eastAsia"/>
                <w:kern w:val="0"/>
                <w:sz w:val="24"/>
                <w:szCs w:val="24"/>
                <w:shd w:val="clear" w:color="auto" w:fill="FFFFFF"/>
              </w:rPr>
              <w:t>0</w:t>
            </w:r>
          </w:p>
        </w:tc>
      </w:tr>
    </w:tbl>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b/>
          <w:bCs/>
          <w:color w:val="666666"/>
          <w:kern w:val="0"/>
          <w:sz w:val="24"/>
          <w:szCs w:val="24"/>
          <w:shd w:val="clear" w:color="auto" w:fill="FFFFFF"/>
        </w:rPr>
        <w:t>三、复试工作安排</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b/>
          <w:bCs/>
          <w:color w:val="666666"/>
          <w:kern w:val="0"/>
          <w:sz w:val="24"/>
          <w:szCs w:val="24"/>
          <w:shd w:val="clear" w:color="auto" w:fill="FFFFFF"/>
        </w:rPr>
        <w:t>1.资格审查</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按照《西南民族大学2023年硕士研究生招生调剂工作办法》，考生复试资格的审查工作在该考生复试前完成。考生需提前提交个人材料，必要材料有：身份证、学生证（应届生）、《教育部学籍在线验证报告》（应届生）、毕业证（往届生）、《教育部学历证书电子注册备案表》（往届生）、初试准考证、复试费缴款证明。考生可自愿提交个人简历、大学学习成绩单、毕业论文（设计）摘要、研究成果、专家推荐信等补充材料。</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请考生携带以上材料于2023年4月16日上午8:30-9:30至西南民族大学（航空港校区）博学楼111教</w:t>
      </w:r>
      <w:r w:rsidRPr="009E4B21">
        <w:rPr>
          <w:rFonts w:ascii="宋体" w:eastAsia="宋体" w:hAnsi="宋体" w:cs="宋体" w:hint="eastAsia"/>
          <w:color w:val="666666"/>
          <w:kern w:val="0"/>
          <w:szCs w:val="21"/>
          <w:shd w:val="clear" w:color="auto" w:fill="FFFFFF"/>
        </w:rPr>
        <w:t>室</w:t>
      </w:r>
      <w:r w:rsidRPr="009E4B21">
        <w:rPr>
          <w:rFonts w:ascii="宋体" w:eastAsia="宋体" w:hAnsi="宋体" w:cs="宋体" w:hint="eastAsia"/>
          <w:color w:val="666666"/>
          <w:kern w:val="0"/>
          <w:sz w:val="24"/>
          <w:szCs w:val="24"/>
          <w:shd w:val="clear" w:color="auto" w:fill="FFFFFF"/>
        </w:rPr>
        <w:t>进行资格审查，未按规定提交复试资格审核材料或复试资格审核不通过的考生不得参加复试，请考生及时关注学院的公告、电话或者短信通知。</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b/>
          <w:bCs/>
          <w:color w:val="666666"/>
          <w:kern w:val="0"/>
          <w:sz w:val="24"/>
          <w:szCs w:val="24"/>
          <w:shd w:val="clear" w:color="auto" w:fill="FFFFFF"/>
        </w:rPr>
        <w:t>2.复试方式</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复试笔试及专业综合面试均采用线下方式进行。</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b/>
          <w:bCs/>
          <w:color w:val="666666"/>
          <w:kern w:val="0"/>
          <w:sz w:val="24"/>
          <w:szCs w:val="24"/>
          <w:shd w:val="clear" w:color="auto" w:fill="FFFFFF"/>
        </w:rPr>
        <w:t>3.复试时间</w:t>
      </w:r>
    </w:p>
    <w:tbl>
      <w:tblPr>
        <w:tblW w:w="9960" w:type="dxa"/>
        <w:tblCellMar>
          <w:left w:w="0" w:type="dxa"/>
          <w:right w:w="0" w:type="dxa"/>
        </w:tblCellMar>
        <w:tblLook w:val="04A0" w:firstRow="1" w:lastRow="0" w:firstColumn="1" w:lastColumn="0" w:noHBand="0" w:noVBand="1"/>
      </w:tblPr>
      <w:tblGrid>
        <w:gridCol w:w="2170"/>
        <w:gridCol w:w="3550"/>
        <w:gridCol w:w="4240"/>
      </w:tblGrid>
      <w:tr w:rsidR="009E4B21" w:rsidRPr="009E4B21" w:rsidTr="009E4B21">
        <w:tc>
          <w:tcPr>
            <w:tcW w:w="252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9E4B21" w:rsidRPr="009E4B21" w:rsidRDefault="009E4B21" w:rsidP="009E4B21">
            <w:pPr>
              <w:widowControl/>
              <w:shd w:val="clear" w:color="auto" w:fill="FFFFFF"/>
              <w:spacing w:line="315" w:lineRule="atLeast"/>
              <w:ind w:right="75"/>
              <w:jc w:val="center"/>
              <w:rPr>
                <w:rFonts w:ascii="宋体" w:eastAsia="宋体" w:hAnsi="宋体" w:cs="宋体"/>
                <w:kern w:val="0"/>
                <w:sz w:val="24"/>
                <w:szCs w:val="24"/>
              </w:rPr>
            </w:pPr>
            <w:r w:rsidRPr="009E4B21">
              <w:rPr>
                <w:rFonts w:ascii="宋体" w:eastAsia="宋体" w:hAnsi="宋体" w:cs="宋体" w:hint="eastAsia"/>
                <w:b/>
                <w:bCs/>
                <w:kern w:val="0"/>
                <w:sz w:val="24"/>
                <w:szCs w:val="24"/>
                <w:shd w:val="clear" w:color="auto" w:fill="FFFFFF"/>
              </w:rPr>
              <w:t>复试项目</w:t>
            </w:r>
          </w:p>
        </w:tc>
        <w:tc>
          <w:tcPr>
            <w:tcW w:w="412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rsidR="009E4B21" w:rsidRPr="009E4B21" w:rsidRDefault="009E4B21" w:rsidP="009E4B21">
            <w:pPr>
              <w:widowControl/>
              <w:shd w:val="clear" w:color="auto" w:fill="FFFFFF"/>
              <w:spacing w:line="315" w:lineRule="atLeast"/>
              <w:ind w:left="525" w:right="75" w:firstLine="480"/>
              <w:jc w:val="left"/>
              <w:rPr>
                <w:rFonts w:ascii="宋体" w:eastAsia="宋体" w:hAnsi="宋体" w:cs="宋体"/>
                <w:kern w:val="0"/>
                <w:sz w:val="24"/>
                <w:szCs w:val="24"/>
              </w:rPr>
            </w:pPr>
            <w:r w:rsidRPr="009E4B21">
              <w:rPr>
                <w:rFonts w:ascii="宋体" w:eastAsia="宋体" w:hAnsi="宋体" w:cs="宋体" w:hint="eastAsia"/>
                <w:b/>
                <w:bCs/>
                <w:kern w:val="0"/>
                <w:sz w:val="24"/>
                <w:szCs w:val="24"/>
                <w:shd w:val="clear" w:color="auto" w:fill="FFFFFF"/>
              </w:rPr>
              <w:t>    时间</w:t>
            </w:r>
          </w:p>
        </w:tc>
        <w:tc>
          <w:tcPr>
            <w:tcW w:w="517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rsidR="009E4B21" w:rsidRPr="009E4B21" w:rsidRDefault="009E4B21" w:rsidP="009E4B21">
            <w:pPr>
              <w:widowControl/>
              <w:shd w:val="clear" w:color="auto" w:fill="FFFFFF"/>
              <w:spacing w:line="315" w:lineRule="atLeast"/>
              <w:ind w:left="525" w:right="75" w:firstLine="480"/>
              <w:jc w:val="left"/>
              <w:rPr>
                <w:rFonts w:ascii="宋体" w:eastAsia="宋体" w:hAnsi="宋体" w:cs="宋体"/>
                <w:kern w:val="0"/>
                <w:sz w:val="24"/>
                <w:szCs w:val="24"/>
              </w:rPr>
            </w:pPr>
            <w:r w:rsidRPr="009E4B21">
              <w:rPr>
                <w:rFonts w:ascii="宋体" w:eastAsia="宋体" w:hAnsi="宋体" w:cs="宋体" w:hint="eastAsia"/>
                <w:b/>
                <w:bCs/>
                <w:kern w:val="0"/>
                <w:sz w:val="24"/>
                <w:szCs w:val="24"/>
                <w:shd w:val="clear" w:color="auto" w:fill="FFFFFF"/>
              </w:rPr>
              <w:t>  地点</w:t>
            </w:r>
          </w:p>
        </w:tc>
      </w:tr>
      <w:tr w:rsidR="009E4B21" w:rsidRPr="009E4B21" w:rsidTr="009E4B21">
        <w:tc>
          <w:tcPr>
            <w:tcW w:w="273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9E4B21" w:rsidRPr="009E4B21" w:rsidRDefault="009E4B21" w:rsidP="009E4B21">
            <w:pPr>
              <w:widowControl/>
              <w:shd w:val="clear" w:color="auto" w:fill="FFFFFF"/>
              <w:spacing w:line="315" w:lineRule="atLeast"/>
              <w:ind w:right="75"/>
              <w:jc w:val="center"/>
              <w:rPr>
                <w:rFonts w:ascii="宋体" w:eastAsia="宋体" w:hAnsi="宋体" w:cs="宋体"/>
                <w:kern w:val="0"/>
                <w:sz w:val="24"/>
                <w:szCs w:val="24"/>
              </w:rPr>
            </w:pPr>
            <w:r w:rsidRPr="009E4B21">
              <w:rPr>
                <w:rFonts w:ascii="宋体" w:eastAsia="宋体" w:hAnsi="宋体" w:cs="宋体" w:hint="eastAsia"/>
                <w:kern w:val="0"/>
                <w:sz w:val="24"/>
                <w:szCs w:val="24"/>
                <w:shd w:val="clear" w:color="auto" w:fill="FFFFFF"/>
              </w:rPr>
              <w:t>笔试</w:t>
            </w:r>
          </w:p>
        </w:tc>
        <w:tc>
          <w:tcPr>
            <w:tcW w:w="432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rsidR="009E4B21" w:rsidRPr="009E4B21" w:rsidRDefault="009E4B21" w:rsidP="009E4B21">
            <w:pPr>
              <w:widowControl/>
              <w:shd w:val="clear" w:color="auto" w:fill="FFFFFF"/>
              <w:spacing w:line="315" w:lineRule="atLeast"/>
              <w:ind w:left="420" w:right="75"/>
              <w:jc w:val="center"/>
              <w:rPr>
                <w:rFonts w:ascii="宋体" w:eastAsia="宋体" w:hAnsi="宋体" w:cs="宋体"/>
                <w:kern w:val="0"/>
                <w:sz w:val="24"/>
                <w:szCs w:val="24"/>
              </w:rPr>
            </w:pPr>
            <w:r w:rsidRPr="009E4B21">
              <w:rPr>
                <w:rFonts w:ascii="宋体" w:eastAsia="宋体" w:hAnsi="宋体" w:cs="宋体" w:hint="eastAsia"/>
                <w:kern w:val="0"/>
                <w:sz w:val="24"/>
                <w:szCs w:val="24"/>
                <w:shd w:val="clear" w:color="auto" w:fill="FFFFFF"/>
              </w:rPr>
              <w:t> 4月16日：9:30-11:30</w:t>
            </w:r>
          </w:p>
        </w:tc>
        <w:tc>
          <w:tcPr>
            <w:tcW w:w="537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rsidR="009E4B21" w:rsidRPr="009E4B21" w:rsidRDefault="009E4B21" w:rsidP="009E4B21">
            <w:pPr>
              <w:widowControl/>
              <w:shd w:val="clear" w:color="auto" w:fill="FFFFFF"/>
              <w:spacing w:line="315" w:lineRule="atLeast"/>
              <w:ind w:right="75"/>
              <w:jc w:val="left"/>
              <w:rPr>
                <w:rFonts w:ascii="宋体" w:eastAsia="宋体" w:hAnsi="宋体" w:cs="宋体"/>
                <w:kern w:val="0"/>
                <w:sz w:val="24"/>
                <w:szCs w:val="24"/>
              </w:rPr>
            </w:pPr>
            <w:r w:rsidRPr="009E4B21">
              <w:rPr>
                <w:rFonts w:ascii="宋体" w:eastAsia="宋体" w:hAnsi="宋体" w:cs="宋体" w:hint="eastAsia"/>
                <w:kern w:val="0"/>
                <w:sz w:val="24"/>
                <w:szCs w:val="24"/>
                <w:shd w:val="clear" w:color="auto" w:fill="FFFFFF"/>
              </w:rPr>
              <w:t>西南民族大学（航空港校区）博学楼BX-111教室</w:t>
            </w:r>
          </w:p>
        </w:tc>
      </w:tr>
      <w:tr w:rsidR="009E4B21" w:rsidRPr="009E4B21" w:rsidTr="009E4B21">
        <w:tc>
          <w:tcPr>
            <w:tcW w:w="294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rsidR="009E4B21" w:rsidRPr="009E4B21" w:rsidRDefault="009E4B21" w:rsidP="009E4B21">
            <w:pPr>
              <w:widowControl/>
              <w:shd w:val="clear" w:color="auto" w:fill="FFFFFF"/>
              <w:spacing w:line="315" w:lineRule="atLeast"/>
              <w:ind w:right="75"/>
              <w:jc w:val="center"/>
              <w:rPr>
                <w:rFonts w:ascii="宋体" w:eastAsia="宋体" w:hAnsi="宋体" w:cs="宋体"/>
                <w:kern w:val="0"/>
                <w:sz w:val="24"/>
                <w:szCs w:val="24"/>
              </w:rPr>
            </w:pPr>
            <w:r w:rsidRPr="009E4B21">
              <w:rPr>
                <w:rFonts w:ascii="宋体" w:eastAsia="宋体" w:hAnsi="宋体" w:cs="宋体" w:hint="eastAsia"/>
                <w:kern w:val="0"/>
                <w:sz w:val="24"/>
                <w:szCs w:val="24"/>
                <w:shd w:val="clear" w:color="auto" w:fill="FFFFFF"/>
              </w:rPr>
              <w:t>综合面试</w:t>
            </w:r>
          </w:p>
        </w:tc>
        <w:tc>
          <w:tcPr>
            <w:tcW w:w="412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rsidR="009E4B21" w:rsidRPr="009E4B21" w:rsidRDefault="009E4B21" w:rsidP="009E4B21">
            <w:pPr>
              <w:widowControl/>
              <w:shd w:val="clear" w:color="auto" w:fill="FFFFFF"/>
              <w:spacing w:line="315" w:lineRule="atLeast"/>
              <w:ind w:left="525" w:right="75" w:firstLine="480"/>
              <w:jc w:val="center"/>
              <w:rPr>
                <w:rFonts w:ascii="宋体" w:eastAsia="宋体" w:hAnsi="宋体" w:cs="宋体"/>
                <w:kern w:val="0"/>
                <w:sz w:val="24"/>
                <w:szCs w:val="24"/>
              </w:rPr>
            </w:pPr>
            <w:r w:rsidRPr="009E4B21">
              <w:rPr>
                <w:rFonts w:ascii="宋体" w:eastAsia="宋体" w:hAnsi="宋体" w:cs="宋体" w:hint="eastAsia"/>
                <w:kern w:val="0"/>
                <w:sz w:val="24"/>
                <w:szCs w:val="24"/>
                <w:shd w:val="clear" w:color="auto" w:fill="FFFFFF"/>
              </w:rPr>
              <w:t>    4月16日：14:30开始</w:t>
            </w:r>
          </w:p>
        </w:tc>
        <w:tc>
          <w:tcPr>
            <w:tcW w:w="556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rsidR="009E4B21" w:rsidRPr="009E4B21" w:rsidRDefault="009E4B21" w:rsidP="009E4B21">
            <w:pPr>
              <w:widowControl/>
              <w:shd w:val="clear" w:color="auto" w:fill="FFFFFF"/>
              <w:spacing w:line="315" w:lineRule="atLeast"/>
              <w:ind w:right="75"/>
              <w:jc w:val="left"/>
              <w:rPr>
                <w:rFonts w:ascii="宋体" w:eastAsia="宋体" w:hAnsi="宋体" w:cs="宋体"/>
                <w:kern w:val="0"/>
                <w:sz w:val="24"/>
                <w:szCs w:val="24"/>
              </w:rPr>
            </w:pPr>
            <w:r w:rsidRPr="009E4B21">
              <w:rPr>
                <w:rFonts w:ascii="宋体" w:eastAsia="宋体" w:hAnsi="宋体" w:cs="宋体" w:hint="eastAsia"/>
                <w:kern w:val="0"/>
                <w:sz w:val="24"/>
                <w:szCs w:val="24"/>
                <w:shd w:val="clear" w:color="auto" w:fill="FFFFFF"/>
              </w:rPr>
              <w:t>西南民族大学（航空港校区）</w:t>
            </w:r>
            <w:proofErr w:type="gramStart"/>
            <w:r w:rsidRPr="009E4B21">
              <w:rPr>
                <w:rFonts w:ascii="宋体" w:eastAsia="宋体" w:hAnsi="宋体" w:cs="宋体" w:hint="eastAsia"/>
                <w:kern w:val="0"/>
                <w:sz w:val="24"/>
                <w:szCs w:val="24"/>
                <w:shd w:val="clear" w:color="auto" w:fill="FFFFFF"/>
              </w:rPr>
              <w:t>博识楼</w:t>
            </w:r>
            <w:proofErr w:type="gramEnd"/>
            <w:r w:rsidRPr="009E4B21">
              <w:rPr>
                <w:rFonts w:ascii="宋体" w:eastAsia="宋体" w:hAnsi="宋体" w:cs="宋体" w:hint="eastAsia"/>
                <w:kern w:val="0"/>
                <w:sz w:val="24"/>
                <w:szCs w:val="24"/>
                <w:shd w:val="clear" w:color="auto" w:fill="FFFFFF"/>
              </w:rPr>
              <w:t>BS-554</w:t>
            </w:r>
          </w:p>
        </w:tc>
      </w:tr>
    </w:tbl>
    <w:p w:rsidR="009E4B21" w:rsidRPr="009E4B21" w:rsidRDefault="009E4B21" w:rsidP="009E4B21">
      <w:pPr>
        <w:widowControl/>
        <w:shd w:val="clear" w:color="auto" w:fill="FFFFFF"/>
        <w:spacing w:line="315" w:lineRule="atLeast"/>
        <w:ind w:left="525"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（若有变更，以网站公告或学院工作人员通知为准）</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b/>
          <w:bCs/>
          <w:color w:val="666666"/>
          <w:kern w:val="0"/>
          <w:sz w:val="24"/>
          <w:szCs w:val="24"/>
          <w:shd w:val="clear" w:color="auto" w:fill="FFFFFF"/>
        </w:rPr>
        <w:lastRenderedPageBreak/>
        <w:t>4.复试内容</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复试包括专业复试和思想政治素质、品德考核。专业复试满分300分，包含专业课笔试、综合面试、外语听说能力测试，以及复试小组认为还需要考查考核的其他内容。思想政治素质与品德考核，考查学生的政治态度、思想表现、道德品质、科学精神、诚信守信和遵纪守法等方面，考核结果不作量化计入综合成绩，但考核结果不合格者不予录取。</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（1）专业课笔试考试形式为闭卷笔试，满分150分，考试时间120分钟。笔试科目详见《西南民族大学2023年硕士研究生专业目录》中的复试科目。</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（2）综合面试主要考察考生的创新能力、专业素养和综合素质等。综合面试每人时间不少于20分钟（同等学力考生的面试不低于40分钟），满分100分。面试的基本形式是抽题回答。</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（3）外语听说能力测试单人考查时间不少于5分钟，满分50分（口语、听力各25分）。</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b/>
          <w:bCs/>
          <w:color w:val="666666"/>
          <w:kern w:val="0"/>
          <w:sz w:val="24"/>
          <w:szCs w:val="24"/>
          <w:shd w:val="clear" w:color="auto" w:fill="FFFFFF"/>
        </w:rPr>
        <w:t>5.成绩计算及录取</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(1)考生总成绩计算公式（初试成绩、复试成绩分别占总成绩的60%和40%）：</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总成绩=初试成绩÷初试总分×100×60%+复试成绩÷复试总分×100×40%，总成绩四舍五入保留两位小数。</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(2)考生复试总分及单项成绩均应达到该项总分的60%以上（含60%），否则视为复试不合格，不予录取。</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(3)根据调剂指标按总成绩从高到低依次择优录取。各序列中若总成绩相同，依次比较初试总成绩、统考科目总成绩。</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(4)拟录取考生名单经公示、教育部录检合格后才确定为正式录取，并以录取通知书为准。</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(5)入学后3个月内，学院按照《普通高等学校学生管理规定》有关要求，对所有考生进行全面复查（包含笔试、综合面试等），复查不合格的，取消学籍；情节严重的，移交有关部门调查处理。</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b/>
          <w:bCs/>
          <w:color w:val="666666"/>
          <w:kern w:val="0"/>
          <w:sz w:val="24"/>
          <w:szCs w:val="24"/>
          <w:shd w:val="clear" w:color="auto" w:fill="FFFFFF"/>
        </w:rPr>
        <w:t>6.复试缴费</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考生关注“西南民族大学”</w:t>
      </w:r>
      <w:proofErr w:type="gramStart"/>
      <w:r w:rsidRPr="009E4B21">
        <w:rPr>
          <w:rFonts w:ascii="宋体" w:eastAsia="宋体" w:hAnsi="宋体" w:cs="宋体" w:hint="eastAsia"/>
          <w:color w:val="666666"/>
          <w:kern w:val="0"/>
          <w:sz w:val="24"/>
          <w:szCs w:val="24"/>
          <w:shd w:val="clear" w:color="auto" w:fill="FFFFFF"/>
        </w:rPr>
        <w:t>微信公众号</w:t>
      </w:r>
      <w:proofErr w:type="gramEnd"/>
      <w:r w:rsidRPr="009E4B21">
        <w:rPr>
          <w:rFonts w:ascii="宋体" w:eastAsia="宋体" w:hAnsi="宋体" w:cs="宋体" w:hint="eastAsia"/>
          <w:color w:val="666666"/>
          <w:kern w:val="0"/>
          <w:sz w:val="24"/>
          <w:szCs w:val="24"/>
          <w:shd w:val="clear" w:color="auto" w:fill="FFFFFF"/>
        </w:rPr>
        <w:t>，进入公众号，点击“招生信息”——“学生缴费”进入校园统一支付平台，再点击左上角“报名系统”选择正确的缴费项目缴纳复试费。</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b/>
          <w:bCs/>
          <w:color w:val="666666"/>
          <w:kern w:val="0"/>
          <w:sz w:val="24"/>
          <w:szCs w:val="24"/>
          <w:shd w:val="clear" w:color="auto" w:fill="FFFFFF"/>
        </w:rPr>
        <w:t>请考生在参加复试以前完成复试缴费。</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b/>
          <w:bCs/>
          <w:color w:val="666666"/>
          <w:kern w:val="0"/>
          <w:sz w:val="24"/>
          <w:szCs w:val="24"/>
          <w:shd w:val="clear" w:color="auto" w:fill="FFFFFF"/>
        </w:rPr>
        <w:t>五、考生须知</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b/>
          <w:bCs/>
          <w:color w:val="666666"/>
          <w:kern w:val="0"/>
          <w:sz w:val="24"/>
          <w:szCs w:val="24"/>
          <w:shd w:val="clear" w:color="auto" w:fill="FFFFFF"/>
        </w:rPr>
        <w:t>（一）认真学习国家相关政策文件，阅读学校及招生学院相关通知，了解复试安排</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考生应认真学习《国家教育考试违规处理办法》、《2023年全国硕士研究生招生工作管理规定》等相关文件。参加复试前务必登录西南民族大学</w:t>
      </w:r>
      <w:proofErr w:type="gramStart"/>
      <w:r w:rsidRPr="009E4B21">
        <w:rPr>
          <w:rFonts w:ascii="宋体" w:eastAsia="宋体" w:hAnsi="宋体" w:cs="宋体" w:hint="eastAsia"/>
          <w:color w:val="666666"/>
          <w:kern w:val="0"/>
          <w:sz w:val="24"/>
          <w:szCs w:val="24"/>
          <w:shd w:val="clear" w:color="auto" w:fill="FFFFFF"/>
        </w:rPr>
        <w:t>研究生院官网提前</w:t>
      </w:r>
      <w:proofErr w:type="gramEnd"/>
      <w:r w:rsidRPr="009E4B21">
        <w:rPr>
          <w:rFonts w:ascii="宋体" w:eastAsia="宋体" w:hAnsi="宋体" w:cs="宋体" w:hint="eastAsia"/>
          <w:color w:val="666666"/>
          <w:kern w:val="0"/>
          <w:sz w:val="24"/>
          <w:szCs w:val="24"/>
          <w:shd w:val="clear" w:color="auto" w:fill="FFFFFF"/>
        </w:rPr>
        <w:t>查看《</w:t>
      </w:r>
      <w:r w:rsidRPr="009E4B21">
        <w:rPr>
          <w:rFonts w:ascii="宋体" w:eastAsia="宋体" w:hAnsi="宋体" w:cs="宋体" w:hint="eastAsia"/>
          <w:color w:val="666666"/>
          <w:kern w:val="0"/>
          <w:sz w:val="24"/>
          <w:szCs w:val="24"/>
        </w:rPr>
        <w:t>西南民族大学2023年硕士研究生招生调剂工作办法》</w:t>
      </w:r>
      <w:r w:rsidRPr="009E4B21">
        <w:rPr>
          <w:rFonts w:ascii="宋体" w:eastAsia="宋体" w:hAnsi="宋体" w:cs="宋体" w:hint="eastAsia"/>
          <w:color w:val="666666"/>
          <w:kern w:val="0"/>
          <w:sz w:val="24"/>
          <w:szCs w:val="24"/>
          <w:shd w:val="clear" w:color="auto" w:fill="FFFFFF"/>
        </w:rPr>
        <w:t>》以及学院复试通知，保证对复试相关政策法规、要求、安排充分知情和了解。</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b/>
          <w:bCs/>
          <w:color w:val="666666"/>
          <w:kern w:val="0"/>
          <w:sz w:val="24"/>
          <w:szCs w:val="24"/>
          <w:shd w:val="clear" w:color="auto" w:fill="FFFFFF"/>
        </w:rPr>
        <w:t>（二）复试总体纪律要求</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1.考生应当自觉服从复试工作人员管理，严格遵从考试工作人员关于考场入场、离场等指令，不得以任何理由和方式妨碍相关工作人员履行职责，不得扰乱复试考场及其他相关场所的秩序。</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2.考生凭本人有效二代居民身份证、初试准考证以及其他所需材料按规定的时间到达复试现场，听从复试工作人员现场安排。</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lastRenderedPageBreak/>
        <w:t>3.考生</w:t>
      </w:r>
      <w:proofErr w:type="gramStart"/>
      <w:r w:rsidRPr="009E4B21">
        <w:rPr>
          <w:rFonts w:ascii="宋体" w:eastAsia="宋体" w:hAnsi="宋体" w:cs="宋体" w:hint="eastAsia"/>
          <w:color w:val="666666"/>
          <w:kern w:val="0"/>
          <w:sz w:val="24"/>
          <w:szCs w:val="24"/>
          <w:shd w:val="clear" w:color="auto" w:fill="FFFFFF"/>
        </w:rPr>
        <w:t>无故失联的</w:t>
      </w:r>
      <w:proofErr w:type="gramEnd"/>
      <w:r w:rsidRPr="009E4B21">
        <w:rPr>
          <w:rFonts w:ascii="宋体" w:eastAsia="宋体" w:hAnsi="宋体" w:cs="宋体" w:hint="eastAsia"/>
          <w:color w:val="666666"/>
          <w:kern w:val="0"/>
          <w:sz w:val="24"/>
          <w:szCs w:val="24"/>
          <w:shd w:val="clear" w:color="auto" w:fill="FFFFFF"/>
        </w:rPr>
        <w:t>，无故未按照规定时间安排参加复试且未及时与复试工作人员联系的，将视为放弃复试。</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4.考生应诚实守信，严守保密要求，在复试中及复试后不通过任何途径传播复试过程中的任何信息(包含复试试题、图片、视频等)。如泄露复试的任何信息，将视为违纪处理并取消复试成绩不予录取。</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5.考生不遵守复试考场纪律，不服从复试工作人员管理，有违纪、作弊等行为的，将按照《中华人民共和国教育法》以及《国家教育考试违规处理办法》处理，并将记入国家教育考试诚信档案；涉嫌违法的，移送司法机关，依照《中华人民共和国刑法》等追究法律责任。</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b/>
          <w:bCs/>
          <w:color w:val="666666"/>
          <w:kern w:val="0"/>
          <w:sz w:val="24"/>
          <w:szCs w:val="24"/>
          <w:shd w:val="clear" w:color="auto" w:fill="FFFFFF"/>
        </w:rPr>
        <w:t>（三）复试过程纪律要求</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1.复试开始前，考生要听从复试工作人员的指挥进行身份查验工作。</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2.复试过程中，考生不得使用任何电子设备，将手机调整为静音或关机状态并交由工作人员统一保管。</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3.复试过程中，除招生学院规定的准考证等纸质材料外，不得携带任何书刊、报纸、稿纸、图片、资料及其他无关物品。</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4.严禁录制、存储复试场景相关音视频，不得在网络传播或提供给相关培训机构与复试相关的音视频、试题等材料，一经查实，复试成绩将记作零分，取消录取资格，并追究相关责任。</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5.复试结束后，考生应按照复试工作人员要求离开复试现场，不得无故逗留。</w:t>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宋体" w:eastAsia="宋体" w:hAnsi="宋体" w:cs="宋体" w:hint="eastAsia"/>
          <w:color w:val="666666"/>
          <w:kern w:val="0"/>
          <w:sz w:val="24"/>
          <w:szCs w:val="24"/>
          <w:shd w:val="clear" w:color="auto" w:fill="FFFFFF"/>
        </w:rPr>
        <w:t>未尽事宜，请查看学校研究生院公布的《西南民族大学2023年硕士研究生招生调剂工作办法》，咨询电话：李元元老师、18328350135；王成平老师、028-85928134（工作时间段），请进入复试名单同学及时入群。</w:t>
      </w:r>
    </w:p>
    <w:p w:rsidR="009E4B21" w:rsidRPr="009E4B21" w:rsidRDefault="009E4B21" w:rsidP="009E4B21">
      <w:pPr>
        <w:widowControl/>
        <w:shd w:val="clear" w:color="auto" w:fill="FFFFFF"/>
        <w:spacing w:line="315" w:lineRule="atLeast"/>
        <w:ind w:right="75" w:firstLine="480"/>
        <w:jc w:val="center"/>
        <w:rPr>
          <w:rFonts w:ascii="微软雅黑" w:eastAsia="微软雅黑" w:hAnsi="微软雅黑" w:cs="宋体" w:hint="eastAsia"/>
          <w:color w:val="666666"/>
          <w:kern w:val="0"/>
          <w:szCs w:val="21"/>
        </w:rPr>
      </w:pPr>
      <w:r>
        <w:rPr>
          <w:rFonts w:ascii="宋体" w:eastAsia="宋体" w:hAnsi="宋体" w:cs="宋体"/>
          <w:noProof/>
          <w:color w:val="666666"/>
          <w:kern w:val="0"/>
          <w:sz w:val="24"/>
          <w:szCs w:val="24"/>
          <w:shd w:val="clear" w:color="auto" w:fill="FFFFFF"/>
        </w:rPr>
        <w:drawing>
          <wp:inline distT="0" distB="0" distL="0" distR="0">
            <wp:extent cx="2722245" cy="2785745"/>
            <wp:effectExtent l="0" t="0" r="1905" b="0"/>
            <wp:docPr id="1" name="图片 1" descr="https://cee.swun.edu.cn/__local/5/E6/D8/3836B1BDCA5DDFE047CEC318123_6A3D68BF_52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7KKKKK/" descr="https://cee.swun.edu.cn/__local/5/E6/D8/3836B1BDCA5DDFE047CEC318123_6A3D68BF_52A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22245" cy="2785745"/>
                    </a:xfrm>
                    <a:prstGeom prst="rect">
                      <a:avLst/>
                    </a:prstGeom>
                    <a:noFill/>
                    <a:ln>
                      <a:noFill/>
                    </a:ln>
                  </pic:spPr>
                </pic:pic>
              </a:graphicData>
            </a:graphic>
          </wp:inline>
        </w:drawing>
      </w:r>
    </w:p>
    <w:p w:rsidR="009E4B21" w:rsidRPr="009E4B21" w:rsidRDefault="009E4B21" w:rsidP="009E4B21">
      <w:pPr>
        <w:widowControl/>
        <w:shd w:val="clear" w:color="auto" w:fill="FFFFFF"/>
        <w:spacing w:line="315" w:lineRule="atLeast"/>
        <w:ind w:right="75" w:firstLine="480"/>
        <w:jc w:val="left"/>
        <w:rPr>
          <w:rFonts w:ascii="微软雅黑" w:eastAsia="微软雅黑" w:hAnsi="微软雅黑" w:cs="宋体" w:hint="eastAsia"/>
          <w:color w:val="666666"/>
          <w:kern w:val="0"/>
          <w:szCs w:val="21"/>
        </w:rPr>
      </w:pPr>
      <w:r w:rsidRPr="009E4B21">
        <w:rPr>
          <w:rFonts w:ascii="微软雅黑" w:eastAsia="微软雅黑" w:hAnsi="微软雅黑" w:cs="宋体" w:hint="eastAsia"/>
          <w:color w:val="666666"/>
          <w:kern w:val="0"/>
          <w:szCs w:val="21"/>
        </w:rPr>
        <w:t> </w:t>
      </w:r>
    </w:p>
    <w:p w:rsidR="009E4B21" w:rsidRPr="009E4B21" w:rsidRDefault="009E4B21" w:rsidP="009E4B21">
      <w:pPr>
        <w:widowControl/>
        <w:shd w:val="clear" w:color="auto" w:fill="FFFFFF"/>
        <w:spacing w:line="315" w:lineRule="atLeast"/>
        <w:ind w:left="525" w:right="75" w:firstLine="6030"/>
        <w:jc w:val="right"/>
        <w:rPr>
          <w:rFonts w:ascii="微软雅黑" w:eastAsia="微软雅黑" w:hAnsi="微软雅黑" w:cs="宋体" w:hint="eastAsia"/>
          <w:color w:val="666666"/>
          <w:kern w:val="0"/>
          <w:szCs w:val="21"/>
        </w:rPr>
      </w:pPr>
      <w:r w:rsidRPr="009E4B21">
        <w:rPr>
          <w:rFonts w:ascii="宋体" w:eastAsia="宋体" w:hAnsi="宋体" w:cs="宋体" w:hint="eastAsia"/>
          <w:b/>
          <w:bCs/>
          <w:color w:val="666666"/>
          <w:kern w:val="0"/>
          <w:sz w:val="24"/>
          <w:szCs w:val="24"/>
          <w:shd w:val="clear" w:color="auto" w:fill="FFFFFF"/>
        </w:rPr>
        <w:t>                       电气工程学院</w:t>
      </w:r>
    </w:p>
    <w:p w:rsidR="009E4B21" w:rsidRPr="009E4B21" w:rsidRDefault="009E4B21" w:rsidP="009E4B21">
      <w:pPr>
        <w:widowControl/>
        <w:shd w:val="clear" w:color="auto" w:fill="FFFFFF"/>
        <w:spacing w:line="315" w:lineRule="atLeast"/>
        <w:ind w:left="525" w:right="75" w:firstLine="5790"/>
        <w:jc w:val="right"/>
        <w:rPr>
          <w:rFonts w:ascii="微软雅黑" w:eastAsia="微软雅黑" w:hAnsi="微软雅黑" w:cs="宋体" w:hint="eastAsia"/>
          <w:color w:val="666666"/>
          <w:kern w:val="0"/>
          <w:szCs w:val="21"/>
        </w:rPr>
      </w:pPr>
      <w:r w:rsidRPr="009E4B21">
        <w:rPr>
          <w:rFonts w:ascii="宋体" w:eastAsia="宋体" w:hAnsi="宋体" w:cs="宋体" w:hint="eastAsia"/>
          <w:b/>
          <w:bCs/>
          <w:color w:val="666666"/>
          <w:kern w:val="0"/>
          <w:sz w:val="24"/>
          <w:szCs w:val="24"/>
          <w:shd w:val="clear" w:color="auto" w:fill="FFFFFF"/>
        </w:rPr>
        <w:t>2023年4月13日</w:t>
      </w:r>
    </w:p>
    <w:p w:rsidR="00A902E5" w:rsidRDefault="00A902E5">
      <w:bookmarkStart w:id="0" w:name="_GoBack"/>
      <w:bookmarkEnd w:id="0"/>
    </w:p>
    <w:sectPr w:rsidR="00A902E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732FA0"/>
    <w:multiLevelType w:val="multilevel"/>
    <w:tmpl w:val="9440F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F85"/>
    <w:rsid w:val="00984F85"/>
    <w:rsid w:val="009E4B21"/>
    <w:rsid w:val="00A90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9E4B2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E4B21"/>
    <w:rPr>
      <w:rFonts w:ascii="宋体" w:eastAsia="宋体" w:hAnsi="宋体" w:cs="宋体"/>
      <w:b/>
      <w:bCs/>
      <w:kern w:val="0"/>
      <w:sz w:val="36"/>
      <w:szCs w:val="36"/>
    </w:rPr>
  </w:style>
  <w:style w:type="paragraph" w:styleId="a3">
    <w:name w:val="Normal (Web)"/>
    <w:basedOn w:val="a"/>
    <w:uiPriority w:val="99"/>
    <w:unhideWhenUsed/>
    <w:rsid w:val="009E4B2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E4B21"/>
    <w:rPr>
      <w:b/>
      <w:bCs/>
    </w:rPr>
  </w:style>
  <w:style w:type="paragraph" w:styleId="a5">
    <w:name w:val="Balloon Text"/>
    <w:basedOn w:val="a"/>
    <w:link w:val="Char"/>
    <w:uiPriority w:val="99"/>
    <w:semiHidden/>
    <w:unhideWhenUsed/>
    <w:rsid w:val="009E4B21"/>
    <w:rPr>
      <w:sz w:val="18"/>
      <w:szCs w:val="18"/>
    </w:rPr>
  </w:style>
  <w:style w:type="character" w:customStyle="1" w:styleId="Char">
    <w:name w:val="批注框文本 Char"/>
    <w:basedOn w:val="a0"/>
    <w:link w:val="a5"/>
    <w:uiPriority w:val="99"/>
    <w:semiHidden/>
    <w:rsid w:val="009E4B2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9E4B2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E4B21"/>
    <w:rPr>
      <w:rFonts w:ascii="宋体" w:eastAsia="宋体" w:hAnsi="宋体" w:cs="宋体"/>
      <w:b/>
      <w:bCs/>
      <w:kern w:val="0"/>
      <w:sz w:val="36"/>
      <w:szCs w:val="36"/>
    </w:rPr>
  </w:style>
  <w:style w:type="paragraph" w:styleId="a3">
    <w:name w:val="Normal (Web)"/>
    <w:basedOn w:val="a"/>
    <w:uiPriority w:val="99"/>
    <w:unhideWhenUsed/>
    <w:rsid w:val="009E4B2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E4B21"/>
    <w:rPr>
      <w:b/>
      <w:bCs/>
    </w:rPr>
  </w:style>
  <w:style w:type="paragraph" w:styleId="a5">
    <w:name w:val="Balloon Text"/>
    <w:basedOn w:val="a"/>
    <w:link w:val="Char"/>
    <w:uiPriority w:val="99"/>
    <w:semiHidden/>
    <w:unhideWhenUsed/>
    <w:rsid w:val="009E4B21"/>
    <w:rPr>
      <w:sz w:val="18"/>
      <w:szCs w:val="18"/>
    </w:rPr>
  </w:style>
  <w:style w:type="character" w:customStyle="1" w:styleId="Char">
    <w:name w:val="批注框文本 Char"/>
    <w:basedOn w:val="a0"/>
    <w:link w:val="a5"/>
    <w:uiPriority w:val="99"/>
    <w:semiHidden/>
    <w:rsid w:val="009E4B2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569756">
      <w:bodyDiv w:val="1"/>
      <w:marLeft w:val="0"/>
      <w:marRight w:val="0"/>
      <w:marTop w:val="0"/>
      <w:marBottom w:val="0"/>
      <w:divBdr>
        <w:top w:val="none" w:sz="0" w:space="0" w:color="auto"/>
        <w:left w:val="none" w:sz="0" w:space="0" w:color="auto"/>
        <w:bottom w:val="none" w:sz="0" w:space="0" w:color="auto"/>
        <w:right w:val="none" w:sz="0" w:space="0" w:color="auto"/>
      </w:divBdr>
      <w:divsChild>
        <w:div w:id="79257592">
          <w:marLeft w:val="0"/>
          <w:marRight w:val="0"/>
          <w:marTop w:val="0"/>
          <w:marBottom w:val="0"/>
          <w:divBdr>
            <w:top w:val="none" w:sz="0" w:space="0" w:color="auto"/>
            <w:left w:val="none" w:sz="0" w:space="0" w:color="auto"/>
            <w:bottom w:val="dashed" w:sz="6" w:space="0" w:color="EEEEEE"/>
            <w:right w:val="none" w:sz="0" w:space="0" w:color="auto"/>
          </w:divBdr>
        </w:div>
        <w:div w:id="1460419125">
          <w:marLeft w:val="0"/>
          <w:marRight w:val="0"/>
          <w:marTop w:val="660"/>
          <w:marBottom w:val="0"/>
          <w:divBdr>
            <w:top w:val="none" w:sz="0" w:space="0" w:color="auto"/>
            <w:left w:val="none" w:sz="0" w:space="0" w:color="auto"/>
            <w:bottom w:val="none" w:sz="0" w:space="0" w:color="auto"/>
            <w:right w:val="none" w:sz="0" w:space="0" w:color="auto"/>
          </w:divBdr>
          <w:divsChild>
            <w:div w:id="99611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398</Words>
  <Characters>2271</Characters>
  <Application>Microsoft Office Word</Application>
  <DocSecurity>0</DocSecurity>
  <Lines>18</Lines>
  <Paragraphs>5</Paragraphs>
  <ScaleCrop>false</ScaleCrop>
  <Company/>
  <LinksUpToDate>false</LinksUpToDate>
  <CharactersWithSpaces>2664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2023-05-02T01:13:00Z</dcterms:created>
  <dcterms:modified xsi:type="dcterms:W3CDTF">2023-05-02T01:14:00Z</dcterms:modified>
</cp:coreProperties>
</file>