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9A7" w:rsidRPr="00C649A7" w:rsidRDefault="00C649A7" w:rsidP="00C649A7">
      <w:pPr>
        <w:widowControl/>
        <w:shd w:val="clear" w:color="auto" w:fill="FFFFFF"/>
        <w:spacing w:before="690" w:line="420" w:lineRule="atLeast"/>
        <w:jc w:val="center"/>
        <w:outlineLvl w:val="1"/>
        <w:rPr>
          <w:rFonts w:ascii="微软雅黑" w:eastAsia="微软雅黑" w:hAnsi="微软雅黑" w:cs="宋体"/>
          <w:color w:val="000000"/>
          <w:kern w:val="0"/>
          <w:sz w:val="36"/>
          <w:szCs w:val="36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36"/>
          <w:szCs w:val="36"/>
        </w:rPr>
        <w:t>西南民族大学艺术学院 2023年研究生招生考试调剂复试录取实施细则</w:t>
      </w:r>
    </w:p>
    <w:p w:rsidR="00C649A7" w:rsidRPr="00C649A7" w:rsidRDefault="00C649A7" w:rsidP="00C649A7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C649A7">
        <w:rPr>
          <w:rFonts w:ascii="微软雅黑" w:eastAsia="微软雅黑" w:hAnsi="微软雅黑" w:cs="宋体" w:hint="eastAsia"/>
          <w:color w:val="999999"/>
          <w:kern w:val="0"/>
          <w:szCs w:val="21"/>
        </w:rPr>
        <w:t>作者： 时间：2023-04-07 点击数：1297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jc w:val="left"/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一、根据教育部关于研究生招生复试的要求，我校2023年硕士研究生复试统一采取线下形式进行。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（一）复试考场要求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1.考生应当自觉服从复试工作人员管理，严格遵从考试工作人员关于考场入场、离场等指令，不得以任何理由和方式妨碍相关工作人员履行职责，不得扰乱复试考场及其他相关场所的秩序。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2.考生凭本人有效二代居民身份证、初试准考证按规定的时间到达复试现场，听从复试工作人员现场安排。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3.考生无故失联的，无故未按照规定时间安排参加复试且未及时与复试工作人员联系的，将视为放弃复试。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4.考生应诚实守信，严守保密要求，在复试中及复试后不通过任何途径传播复试过程中的任何信息(包含复试试题、图片、视频等)。如泄露复试的任何信息，将视为违纪处理并取消复试成绩不予录取。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5.考生不遵守复试考场纪律，不服从复试工作人员管理，有违纪、作弊等行为的，将按照《中华人民共和国教育法》以及《国家教育考试违规处理办法》处理，并将记入国家教育考试诚信档案；涉嫌违法的，移送司法机关，依照《中华人民共和国刑法》等追究法律责任。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（二）复试过程纪律要求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lastRenderedPageBreak/>
        <w:t>1.复试开始前，考生要听从复试工作人员的指挥进行，将进行身份核检（身份证、准考证等相关证件）。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2.复试过程中，考生不得使用任何电子设备，将手机调整为静音或关机状态并交由工作人员统一保管。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3.复试过程中，除招生学院规定的准考证等纸质材料外，不得携带任何书刊、报纸、稿纸、图片、资料及其他无关物品。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4.严禁录制、存储复试场景相关音视频，不得在网络传播或提供给相关培训机构与复试相关的音视频、试题等材料，一经查实，复试成绩将记作零分，取消录取资格，并追究相关责任。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5.复试结束后，考生应按照复试工作人员要求离开复试现场，不得无故逗留。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三、复试注意事项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1.考生关注“西南民族大学”微信公众号，进入公众号，点击“招生信息”——“学生缴费”进入校园统一支付平台，再点击左上角“报名系统”选择正确的缴费项目缴纳复试费。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2.考生应当根据复试通知合理安排个人行程，确保可以准时到校参加复试。如有问题，请提前与复试工作人员联系。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3.我院官方网页、电话、电子邮件、短信等方式发布的复试相关信息，一经发布，均视为送达，因考生个人疏忽等原因造成的一切后果由考生本人承担。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二、2023年艺术学院研究生录取方法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美术学、专业学位（美术领域）：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lastRenderedPageBreak/>
        <w:t>1. 美术学、专业学位（美术领域）研究生复试的专业笔试和专业面试划分为5个专业考场：中国画考场、油画考场、版画考场、雕塑考场、美术理论与策展考场。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2.复试包括专业复试和思想政治素质、品德考核。专业复试总分300分，包含专业技法测试150分、综合面试100分，外语听说能力测试50分。以同等学历参加复试的考生，（在复试中需加试两门与报考专业相关的本科主干课程。）初试成绩占总成绩60%，复试成绩占总成绩40%。按总成绩由高到低在各专业方向下独立排序，排在各专业方向录取指标以内复试合格的考生被录取。各硕士点之间、各专业考场之间的考生成绩不相互比较。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中国少数民族艺术、音乐与舞蹈学、专业学位（音乐领域）、专业学位（舞蹈领域）：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1. 中国少数民族艺术、音乐与舞蹈学、专业学位（音乐领域）、专业学位（舞蹈领域）研究生复试的专业笔试和专业面试划分为5个考场：少民艺考场、民族音乐学考场、声乐考场、器乐考场、音乐教育考场。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2. 复试包括专业复试和思想政治素质、品德考核。专业复试总分300分，包含专业技法测试150分、综合面试100分，外语听说能力测试50分。以同等学历参加复试的考生，（在复试中需加试两门与报考专业相关的本科主干课程。）初试成绩占总成绩60%，复试成绩占总成绩40%。按总成绩由高到低在各专业方向下独立排序，</w:t>
      </w: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lastRenderedPageBreak/>
        <w:t>排在各专业方向录取指标以内复试合格的考生被录取。各硕士点之间、各专业考场之间的考生成绩不相互比较。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三、复试方式及内容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美术学、专业学位（美术领域）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（1）油画方向: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专业技法测试内容：油画半身像写生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材料要求：油画材料工具（自备）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专业技法测试时间：2023年4月11日上午9:00——11:00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面试要求：个人作品集（个人基础作业和代表性水平的创作作品不少于10张或个人代表性学术文章）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面试时间：2023年4月11日下午13:00—18:00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同等学力加试科目：1、速写2、创作构图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考场：神韵楼六楼603室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(2)雕塑方向: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专业技法测试内容：泥塑头像写生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材料及尺寸要求：雕塑工具（自备）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专业技法测试时间：2023年4月11日上午9:00——11:00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面试要求：个人作品集（个人基础作业和代表性水平的创作作品不少于10张或个人代表性学术文章）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面试时间：2023年4月11日下午13:00—18:00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同等学力加试科目：1、速写2、创作构图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考场：雕塑教室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lastRenderedPageBreak/>
        <w:t>（3）美术理论方向: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专业技法测试内容：理论综合试题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专业技法测试时间：2023年4月11日上午9:00—11:00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面试要求：个人简介、个人代表性学术文章及成果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面试时间：2023年4月11日下午13:00—18:00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同等学力加试科目：1、速写2、创作构图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考场：神韵楼二楼205室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2.外语考试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考试时间：2023年4月11日下午14:00—18:00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考场：神韵楼二楼209室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中国少数民族艺术、音乐与舞蹈学、专业学位（音乐）、专业学位（舞蹈）：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1.中国少数民族艺术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考试内容：专业笔试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考试时间：2023年4月11日上午9:00—10:30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面试时间：2023年4月11日下午11:00—12:30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考场：神韵楼二楼212室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外语考试时间：2023年4月11日下午14:00——18:00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考场：神韵楼二楼208室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同等学力加试科目：1.少数民族艺术2.中外艺术史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2.音乐与舞蹈学（音乐表演理论研究声乐方向）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声乐表演与教学方向复试内容：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lastRenderedPageBreak/>
        <w:t>考生自选A组曲目或B组曲目进行专业技法测试：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A组演唱曲目四首：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1.中国艺术歌曲 2.中国歌剧咏叹调3.外国艺术歌曲（原文） 4.外国歌剧咏叹调（原文）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B组演唱曲目四首：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1.中国民族歌剧选段2.中国艺术歌曲3.地方民歌4.近现代创作歌曲或古诗词歌曲；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同等学力加试科目：1.音乐理论 2.专业测试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专业技法测试、面试考试时间：4月11日下午14:00—17:00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考场：琴韵楼四楼405音乐厅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外语考试时间：2023年4月11日下午14:00——17:00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考场：神韵楼二楼208室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4、音乐与舞蹈学（音乐表演理论研究钢琴、手风琴）方向复试内容：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钢琴专业演奏作品四首：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1.巴赫平均律（包括前奏曲和赋格）2.练习曲（车尔尼740以上程度）3.奏鸣曲快板乐章4.中外乐曲自选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手风琴专业演奏作品四首：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1.练习曲2.外国作品（古典浪漫主义时期作品，能体现较高的专业技术）3.中国作品；4.流行风格或者现代派作品。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同等学力加试科目：1.音乐理论2.专业测试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专业技法测试、面试考试时间：4月11日14:00—17:00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lastRenderedPageBreak/>
        <w:t>考场：琴韵楼三楼315室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外语考试时间：2023年4月11日下午14:00——17:00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考场：神韵楼二楼208室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5.</w:t>
      </w:r>
      <w:r w:rsidRPr="00C649A7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音乐与舞蹈学（民族音乐学方向）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考试内容：专业笔试测试及面试、外语面试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专业笔试：民族音乐学理论与方法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考试时间：4月11日上午9:00—11:00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考场：琴韵楼一楼127室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面试考试时间：4月11日下午14:00—16:00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考场：神韵楼二楼211室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外语考试时间：2023年4月11日下午14:00——18:00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考场：神韵楼二楼208室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同等学力加试科目：1.音乐理论2.专业测试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5.专业学位音乐（音乐教育方向）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考试内容：专业技法测试及面试、外语面试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专业技法测试及面试要求：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3.1（以下内容四选一，时长不超过7分钟）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01．指挥一首合唱作品（采用音频播放）、自弹自唱二声部作品（现场抽题）、演奏钢琴作品1首（自选曲目）；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02．自弹自唱一首两升两降至四升四降范围的二声部曲目（自选曲目）、视唱一首不超过三升三降的曲目（现场抽题）；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lastRenderedPageBreak/>
        <w:t>03.演奏钢琴作品或者手风琴作品1首（自选曲目）、自弹自唱作品1首（自选曲目）；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04.演唱声乐作品1首（自选曲目），自弹自唱作品1首（自选曲目）；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3.2教学技能测试（时长不超过8分钟）：以人教版中小学音乐教材为考查范围，自选一个教学单元做说课展示，并提交教案设计电子文档。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同等学力加试科目：1.音乐理论2.专业测试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专业技法测试、面试考试时间：4月11日下午14:00—18:00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考场：琴韵楼一楼126室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外语考试时间：2023年4月11日下午14:00——18:00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考场：神韵楼二楼208室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6. 专业学位音乐（声乐方向）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考试内容：专业技法测试及面试、外语面试，考生自选A组或B组曲目测试：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专业技法测试要求及面试要求：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A组四首演唱曲目：1.中国艺术歌曲 2.中国歌剧咏叹调3.外国艺术歌曲（原文） 4.外国歌剧咏叹调（原文）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B组四首演唱曲目：1.中国民族歌剧选段 2.中国艺术歌曲 3、地方民歌4.近现代创作歌曲或古诗词歌曲。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同等学力加试科目：1.音乐理论2.专业测试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专业技法测试、面试考试时间：4月11日下午14:00—17:00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lastRenderedPageBreak/>
        <w:t>考场：琴韵楼三楼315室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外语考试时间：4月11日下午14:00——18:00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考场：神韵楼二楼208室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7. 专业学位音乐（钢琴方向）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考试内容：专业技法测试及面试、外语面试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专业技法测试及面试要求：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巴赫平均律一首（包括前奏曲和赋格）；练习曲一首（车尔尼740以上程度）；奏鸣曲快板乐章一首；中外乐曲自选一首。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同等学力加试科目：1.音乐理论2.专业测试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专业技法测试、面试考试时间：4月11日下午14:00—17:00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考场：琴韵楼405音乐厅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外语考试时间：2023年4月11日下午14:00——18:00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考场：神韵楼二楼208室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b/>
          <w:bCs/>
          <w:color w:val="000000"/>
          <w:kern w:val="0"/>
          <w:sz w:val="28"/>
          <w:szCs w:val="28"/>
        </w:rPr>
        <w:t>考试须知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1. 考试时请出示本人有效二代居民身份证和初试准考证（可在中国研究生招生信息网下载）。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ind w:firstLine="480"/>
        <w:jc w:val="righ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艺术学院</w:t>
      </w:r>
    </w:p>
    <w:p w:rsidR="00C649A7" w:rsidRPr="00C649A7" w:rsidRDefault="00C649A7" w:rsidP="00C649A7">
      <w:pPr>
        <w:widowControl/>
        <w:shd w:val="clear" w:color="auto" w:fill="FFFFFF"/>
        <w:spacing w:line="504" w:lineRule="atLeast"/>
        <w:jc w:val="righ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C649A7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2023年4月7日</w:t>
      </w:r>
    </w:p>
    <w:p w:rsidR="0002710F" w:rsidRDefault="0002710F">
      <w:bookmarkStart w:id="0" w:name="_GoBack"/>
      <w:bookmarkEnd w:id="0"/>
    </w:p>
    <w:sectPr w:rsidR="000271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342"/>
    <w:rsid w:val="0002710F"/>
    <w:rsid w:val="00761342"/>
    <w:rsid w:val="00C6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649A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649A7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C649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C649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649A7"/>
    <w:rPr>
      <w:b/>
      <w:bCs/>
    </w:rPr>
  </w:style>
  <w:style w:type="paragraph" w:customStyle="1" w:styleId="vsbcontentend">
    <w:name w:val="vsbcontent_end"/>
    <w:basedOn w:val="a"/>
    <w:rsid w:val="00C649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649A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649A7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C649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C649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649A7"/>
    <w:rPr>
      <w:b/>
      <w:bCs/>
    </w:rPr>
  </w:style>
  <w:style w:type="paragraph" w:customStyle="1" w:styleId="vsbcontentend">
    <w:name w:val="vsbcontent_end"/>
    <w:basedOn w:val="a"/>
    <w:rsid w:val="00C649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8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EEEEEE"/>
            <w:right w:val="none" w:sz="0" w:space="0" w:color="auto"/>
          </w:divBdr>
        </w:div>
        <w:div w:id="11377233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602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96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28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623</Words>
  <Characters>3552</Characters>
  <Application>Microsoft Office Word</Application>
  <DocSecurity>0</DocSecurity>
  <Lines>29</Lines>
  <Paragraphs>8</Paragraphs>
  <ScaleCrop>false</ScaleCrop>
  <Company/>
  <LinksUpToDate>false</LinksUpToDate>
  <CharactersWithSpaces>4167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2023-05-03T01:08:00Z</dcterms:created>
  <dcterms:modified xsi:type="dcterms:W3CDTF">2023-05-03T01:08:00Z</dcterms:modified>
</cp:coreProperties>
</file>