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06A" w:rsidRPr="007C406A" w:rsidRDefault="007C406A" w:rsidP="007C406A">
      <w:pPr>
        <w:widowControl/>
        <w:shd w:val="clear" w:color="auto" w:fill="FFFFFF"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7C406A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2023年艺术学院研究生招生调剂（第二批）复试名单公示</w:t>
      </w:r>
    </w:p>
    <w:p w:rsidR="007C406A" w:rsidRPr="007C406A" w:rsidRDefault="007C406A" w:rsidP="007C406A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7C406A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时间：2023-04-12 点击数：856</w:t>
      </w:r>
    </w:p>
    <w:p w:rsidR="007C406A" w:rsidRPr="007C406A" w:rsidRDefault="007C406A" w:rsidP="007C406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7C406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2023年艺术学院研究生招生调剂（第二批）复试名单公示</w:t>
      </w:r>
    </w:p>
    <w:p w:rsidR="007C406A" w:rsidRPr="007C406A" w:rsidRDefault="007C406A" w:rsidP="007C406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7C406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中国少数民族艺术专业调剂（第二批）复试名单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795"/>
        <w:gridCol w:w="1275"/>
        <w:gridCol w:w="1500"/>
      </w:tblGrid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一志愿报考专业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一志愿研究方向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总分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调剂专业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调剂方向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成芳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民族学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不区分研究方向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377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中国少数民族艺术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中国少数民族艺术研究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黄旭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民族学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不区分研究方向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348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中国少数民族艺术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中国少数民族艺术教育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周小锋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民族学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不区分研究方向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中国少数民族艺术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中国少数民族艺术教育</w:t>
            </w:r>
          </w:p>
        </w:tc>
      </w:tr>
    </w:tbl>
    <w:p w:rsidR="007C406A" w:rsidRPr="007C406A" w:rsidRDefault="007C406A" w:rsidP="007C406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7C406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美术学（中国画）专业调剂（第二批）复试名单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1185"/>
        <w:gridCol w:w="1185"/>
        <w:gridCol w:w="1185"/>
      </w:tblGrid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一志愿报考专</w:t>
            </w: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一志愿研究方</w:t>
            </w: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向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总分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调剂方向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蔡腾钏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绘画艺术创作与理论研究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373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中国画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张忱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中国画研究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中国画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吴东儒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书法理论与创作研究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369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中国画</w:t>
            </w:r>
          </w:p>
        </w:tc>
      </w:tr>
    </w:tbl>
    <w:p w:rsidR="007C406A" w:rsidRPr="007C406A" w:rsidRDefault="007C406A" w:rsidP="007C406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7C406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美术学（油画）专业调剂（第二批）复试名单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1185"/>
        <w:gridCol w:w="1185"/>
        <w:gridCol w:w="1185"/>
      </w:tblGrid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一志愿报考专业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一志愿研究方向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总分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调剂方向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廖志英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油画艺术语言与创作研究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380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油画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万晨晖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陶瓷绘画创作与理论</w:t>
            </w: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研究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377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油画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王雨竹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造型基础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油画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曾繁玥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油画语言研究与实践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油画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刘逸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油画艺术语言与创作研究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油画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于卉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油画研究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油画</w:t>
            </w:r>
          </w:p>
        </w:tc>
      </w:tr>
    </w:tbl>
    <w:p w:rsidR="007C406A" w:rsidRPr="007C406A" w:rsidRDefault="007C406A" w:rsidP="007C406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7C406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美术学（雕塑）专业调剂（第二批）复试名单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1185"/>
        <w:gridCol w:w="1185"/>
        <w:gridCol w:w="1185"/>
      </w:tblGrid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一志愿报考专业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一志愿研究方向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总分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调剂方向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何莹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美术教育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371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雕塑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柳一村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艺术学理论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文化产业研究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368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雕塑</w:t>
            </w:r>
          </w:p>
        </w:tc>
      </w:tr>
    </w:tbl>
    <w:p w:rsidR="007C406A" w:rsidRPr="007C406A" w:rsidRDefault="007C406A" w:rsidP="007C406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7C406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美术学（版画）专业调剂（第二批）复试名单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1185"/>
        <w:gridCol w:w="1185"/>
        <w:gridCol w:w="1185"/>
      </w:tblGrid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序号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一志愿报考专业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一志愿研究方向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总分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调剂方向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樊亚琳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绘画艺术创作与理论研究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388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版画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蔡依彤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美术教育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386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版画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雷洁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美术理论研究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373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版画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程怡敏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雕塑创作与理论研究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版画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刘卓琪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绘画艺术创作与理论研究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363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版画</w:t>
            </w:r>
          </w:p>
        </w:tc>
      </w:tr>
    </w:tbl>
    <w:p w:rsidR="007C406A" w:rsidRPr="007C406A" w:rsidRDefault="007C406A" w:rsidP="007C406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7C406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美术学（美术理论）专业调剂（第二批）复试名单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1185"/>
        <w:gridCol w:w="1185"/>
        <w:gridCol w:w="1185"/>
      </w:tblGrid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一志愿报考专</w:t>
            </w: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一志愿研究方</w:t>
            </w: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向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总分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调剂方向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吉煦杨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跨媒体艺术研究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387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美术理论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刘世宁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陶艺创作与理论研究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385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美术理论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陶晶晶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美术教育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美术理论</w:t>
            </w:r>
          </w:p>
        </w:tc>
      </w:tr>
    </w:tbl>
    <w:p w:rsidR="007C406A" w:rsidRPr="007C406A" w:rsidRDefault="007C406A" w:rsidP="007C406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7C406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音乐与舞蹈学（音乐表演理论研究）专业调剂（第二批）复试名单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1185"/>
        <w:gridCol w:w="1185"/>
        <w:gridCol w:w="1185"/>
      </w:tblGrid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一志愿报考专业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一志愿研究方向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总分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调剂专业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调剂方向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姚嘉欣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西方音乐史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385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音乐表演理论研究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王乾淋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音乐美学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378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音乐表演理论研究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顾皓月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</w:t>
            </w: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中国音</w:t>
            </w: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乐史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372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</w:t>
            </w: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音乐表</w:t>
            </w: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演理论研究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王慧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西方音乐史论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370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音乐表演理论研究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吴伊洋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音乐教育学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366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音乐表演理论研究</w:t>
            </w:r>
          </w:p>
        </w:tc>
      </w:tr>
      <w:tr w:rsidR="007C406A" w:rsidRPr="007C406A" w:rsidTr="007C406A"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王树涛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中国音乐史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365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音乐与舞蹈学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C406A" w:rsidRPr="007C406A" w:rsidRDefault="007C406A" w:rsidP="007C406A">
            <w:pPr>
              <w:widowControl/>
              <w:spacing w:line="504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7C406A">
              <w:rPr>
                <w:rFonts w:ascii="宋体" w:eastAsia="宋体" w:hAnsi="宋体" w:cs="宋体"/>
                <w:kern w:val="0"/>
                <w:sz w:val="28"/>
                <w:szCs w:val="28"/>
              </w:rPr>
              <w:t>音乐表演理论研究</w:t>
            </w:r>
          </w:p>
        </w:tc>
      </w:tr>
    </w:tbl>
    <w:p w:rsidR="00F737DD" w:rsidRDefault="00F737DD">
      <w:bookmarkStart w:id="0" w:name="_GoBack"/>
      <w:bookmarkEnd w:id="0"/>
    </w:p>
    <w:sectPr w:rsidR="00F737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E28"/>
    <w:rsid w:val="00083E28"/>
    <w:rsid w:val="007C406A"/>
    <w:rsid w:val="00F7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C406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C406A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7C40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7C40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C406A"/>
    <w:rPr>
      <w:b/>
      <w:bCs/>
    </w:rPr>
  </w:style>
  <w:style w:type="paragraph" w:customStyle="1" w:styleId="vsbcontentend">
    <w:name w:val="vsbcontent_end"/>
    <w:basedOn w:val="a"/>
    <w:rsid w:val="007C40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C406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C406A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7C40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7C40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C406A"/>
    <w:rPr>
      <w:b/>
      <w:bCs/>
    </w:rPr>
  </w:style>
  <w:style w:type="paragraph" w:customStyle="1" w:styleId="vsbcontentend">
    <w:name w:val="vsbcontent_end"/>
    <w:basedOn w:val="a"/>
    <w:rsid w:val="007C40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11098542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9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5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2023-05-03T01:03:00Z</dcterms:created>
  <dcterms:modified xsi:type="dcterms:W3CDTF">2023-05-03T01:03:00Z</dcterms:modified>
</cp:coreProperties>
</file>