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E7" w:rsidRPr="006A4EE7" w:rsidRDefault="006A4EE7" w:rsidP="006A4EE7">
      <w:pPr>
        <w:widowControl/>
        <w:spacing w:line="45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</w:pPr>
      <w:r w:rsidRPr="006A4EE7"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西南科技大学制造科学与工程学院2023年硕士研究生复试结果公示第二批（调剂）</w:t>
      </w:r>
    </w:p>
    <w:p w:rsidR="006A4EE7" w:rsidRPr="006A4EE7" w:rsidRDefault="006A4EE7" w:rsidP="006A4EE7">
      <w:pPr>
        <w:widowControl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6A4EE7">
        <w:rPr>
          <w:rFonts w:ascii="宋体" w:eastAsia="宋体" w:hAnsi="宋体" w:cs="宋体"/>
          <w:color w:val="666666"/>
          <w:kern w:val="0"/>
          <w:sz w:val="24"/>
          <w:szCs w:val="24"/>
        </w:rPr>
        <w:t>作者：  发布时间：2023-04-09    阅读次数：1335</w:t>
      </w:r>
    </w:p>
    <w:p w:rsidR="006A4EE7" w:rsidRPr="006A4EE7" w:rsidRDefault="006A4EE7" w:rsidP="006A4EE7">
      <w:pPr>
        <w:widowControl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6A4EE7">
        <w:rPr>
          <w:rFonts w:ascii="微软雅黑" w:eastAsia="微软雅黑" w:hAnsi="微软雅黑" w:cs="宋体" w:hint="eastAsia"/>
          <w:color w:val="3D3D3D"/>
          <w:kern w:val="0"/>
          <w:szCs w:val="21"/>
          <w:shd w:val="clear" w:color="auto" w:fill="FFFFFF"/>
        </w:rPr>
        <w:t>经资格审核、笔试、现场面试等复试环节，现将制造科学与工程学院2023年硕士研究生复试结果进行公示第二批（调剂），时间为期3天。公示期间，如有疑问，请与制造科学与工程学院教学办公室联系，联系电话：0816-6089686。若考生体检或其它不符合录取要求，学校有权取消其拟录取资格。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"/>
        <w:gridCol w:w="485"/>
        <w:gridCol w:w="1304"/>
        <w:gridCol w:w="180"/>
        <w:gridCol w:w="296"/>
        <w:gridCol w:w="390"/>
        <w:gridCol w:w="645"/>
        <w:gridCol w:w="828"/>
        <w:gridCol w:w="581"/>
        <w:gridCol w:w="520"/>
        <w:gridCol w:w="385"/>
        <w:gridCol w:w="400"/>
        <w:gridCol w:w="2141"/>
      </w:tblGrid>
      <w:tr w:rsidR="006A4EE7" w:rsidRPr="006A4EE7" w:rsidTr="006A4EE7">
        <w:trPr>
          <w:trHeight w:val="765"/>
          <w:tblCellSpacing w:w="0" w:type="dxa"/>
        </w:trPr>
        <w:tc>
          <w:tcPr>
            <w:tcW w:w="1452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                     西南科技大学制造科学与工程学院2023年硕士研究生复试结果公示第二批(调剂）</w:t>
            </w:r>
          </w:p>
        </w:tc>
      </w:tr>
      <w:tr w:rsidR="006A4EE7" w:rsidRPr="006A4EE7" w:rsidTr="006A4EE7">
        <w:trPr>
          <w:trHeight w:val="540"/>
          <w:tblCellSpacing w:w="0" w:type="dxa"/>
        </w:trPr>
        <w:tc>
          <w:tcPr>
            <w:tcW w:w="7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序号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姓名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志愿类型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初试总分</w:t>
            </w:r>
          </w:p>
        </w:tc>
        <w:tc>
          <w:tcPr>
            <w:tcW w:w="330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复试成绩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入学考试</w:t>
            </w: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br/>
              <w:t>总成绩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拟录取意见</w:t>
            </w:r>
          </w:p>
        </w:tc>
        <w:tc>
          <w:tcPr>
            <w:tcW w:w="2445" w:type="dxa"/>
            <w:gridSpan w:val="3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拟录取或候补学科/类别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拟录取或候补类别</w:t>
            </w:r>
          </w:p>
        </w:tc>
        <w:tc>
          <w:tcPr>
            <w:tcW w:w="10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备注</w:t>
            </w:r>
          </w:p>
        </w:tc>
      </w:tr>
      <w:tr w:rsidR="006A4EE7" w:rsidRPr="006A4EE7" w:rsidTr="006A4EE7">
        <w:trPr>
          <w:trHeight w:val="54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专业代码</w:t>
            </w:r>
          </w:p>
        </w:tc>
        <w:tc>
          <w:tcPr>
            <w:tcW w:w="1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学科/类别名称</w:t>
            </w:r>
          </w:p>
        </w:tc>
        <w:tc>
          <w:tcPr>
            <w:tcW w:w="1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方向代码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周毅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106113007080383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318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81.74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69.042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谭志林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106133080200561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317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77.76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67.708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朱晓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106133080200418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305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80.74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66.922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孙继东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103593210003254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298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80.7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65.93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江鹏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106133080200430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293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79.74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64.942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奉泰宇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106133080200410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286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81.76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64.568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刘昌</w:t>
            </w:r>
            <w:proofErr w:type="gramStart"/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浩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102903210515598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281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80.3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63.43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杜洪武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106133080200512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275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79.26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62.278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全日制-非</w:t>
            </w: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lastRenderedPageBreak/>
              <w:t>定向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lastRenderedPageBreak/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谯</w:t>
            </w:r>
            <w:proofErr w:type="gramEnd"/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欢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106133080200425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280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76.68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62.204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王光启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106103080200046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331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龚桂芳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100133548080103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315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李云龙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106143085517001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294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黄赛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106743000006232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284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杨志春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107013650615466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295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刘畅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106173221016414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369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周庆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101123202302372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280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黄俊峰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107103511313251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296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陈盛康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106133080200610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312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代科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102903210515599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284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曹鸿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106133080200484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283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A4EE7" w:rsidRPr="006A4EE7" w:rsidTr="006A4EE7">
        <w:trPr>
          <w:trHeight w:val="405"/>
          <w:tblCellSpacing w:w="0" w:type="dxa"/>
        </w:trPr>
        <w:tc>
          <w:tcPr>
            <w:tcW w:w="75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尹杜浇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106133080200338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调剂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273</w:t>
            </w: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4EE7">
              <w:rPr>
                <w:rFonts w:ascii="宋体" w:eastAsia="宋体" w:hAnsi="宋体" w:cs="宋体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6A4EE7" w:rsidRPr="006A4EE7" w:rsidRDefault="006A4EE7" w:rsidP="006A4E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050DB" w:rsidRDefault="00B050DB">
      <w:bookmarkStart w:id="0" w:name="_GoBack"/>
      <w:bookmarkEnd w:id="0"/>
    </w:p>
    <w:sectPr w:rsidR="00B05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186"/>
    <w:rsid w:val="006A4EE7"/>
    <w:rsid w:val="00B050DB"/>
    <w:rsid w:val="00C6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21297363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2023-04-30T10:26:00Z</dcterms:created>
  <dcterms:modified xsi:type="dcterms:W3CDTF">2023-04-30T10:26:00Z</dcterms:modified>
</cp:coreProperties>
</file>