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jc w:val="center"/>
        <w:rPr>
          <w:rFonts w:ascii="微软雅黑" w:hAnsi="微软雅黑" w:eastAsia="微软雅黑" w:cs="微软雅黑"/>
          <w:i w:val="0"/>
          <w:iCs w:val="0"/>
          <w:caps w:val="0"/>
          <w:color w:val="333333"/>
          <w:spacing w:val="0"/>
          <w:sz w:val="18"/>
          <w:szCs w:val="18"/>
        </w:rPr>
      </w:pPr>
      <w:bookmarkStart w:id="0" w:name="_GoBack"/>
      <w:r>
        <w:rPr>
          <w:rFonts w:hint="eastAsia" w:ascii="微软雅黑" w:hAnsi="微软雅黑" w:eastAsia="微软雅黑" w:cs="微软雅黑"/>
          <w:i w:val="0"/>
          <w:iCs w:val="0"/>
          <w:caps w:val="0"/>
          <w:color w:val="333333"/>
          <w:spacing w:val="0"/>
          <w:sz w:val="18"/>
          <w:szCs w:val="18"/>
          <w:shd w:val="clear" w:fill="FFFFFF"/>
        </w:rPr>
        <w:t>西安工程大学纺织科学与工程学院2023年硕士研究生调剂公告</w:t>
      </w:r>
    </w:p>
    <w:bookmarkEnd w:id="0"/>
    <w:p>
      <w:pPr>
        <w:keepNext w:val="0"/>
        <w:keepLines w:val="0"/>
        <w:widowControl/>
        <w:suppressLineNumbers w:val="0"/>
        <w:shd w:val="clear" w:fill="FFFFFF"/>
        <w:ind w:left="0" w:firstLine="0"/>
        <w:rPr>
          <w:rFonts w:ascii="微软雅黑" w:hAnsi="微软雅黑" w:eastAsia="微软雅黑" w:cs="微软雅黑"/>
          <w:i w:val="0"/>
          <w:iCs w:val="0"/>
          <w:caps w:val="0"/>
          <w:color w:val="333333"/>
          <w:spacing w:val="0"/>
          <w:sz w:val="14"/>
          <w:szCs w:val="14"/>
        </w:rPr>
      </w:pPr>
      <w:r>
        <w:rPr>
          <w:rFonts w:ascii="微软雅黑" w:hAnsi="微软雅黑" w:eastAsia="微软雅黑" w:cs="微软雅黑"/>
          <w:i w:val="0"/>
          <w:iCs w:val="0"/>
          <w:caps w:val="0"/>
          <w:color w:val="333333"/>
          <w:spacing w:val="0"/>
          <w:sz w:val="18"/>
          <w:szCs w:val="18"/>
        </w:rPr>
        <w:pict>
          <v:rect id="_x0000_i1025" o:spt="1" style="height:1.5pt;width:432pt;" fillcolor="#333333"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spacing w:before="0" w:beforeAutospacing="1" w:after="0" w:afterAutospacing="1" w:line="336"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为方便各位考生咨询调剂及复试相关事宜，现将我院2023年硕士研究招生咨询联系方式公布如下：</w:t>
      </w:r>
    </w:p>
    <w:p>
      <w:pPr>
        <w:pStyle w:val="3"/>
        <w:keepNext w:val="0"/>
        <w:keepLines w:val="0"/>
        <w:widowControl/>
        <w:suppressLineNumbers w:val="0"/>
        <w:spacing w:line="336" w:lineRule="atLeast"/>
        <w:ind w:left="0" w:firstLine="420"/>
        <w:rPr>
          <w:sz w:val="28"/>
          <w:szCs w:val="28"/>
        </w:rPr>
      </w:pPr>
      <w:r>
        <w:rPr>
          <w:rStyle w:val="6"/>
          <w:rFonts w:hint="eastAsia" w:ascii="微软雅黑" w:hAnsi="微软雅黑" w:eastAsia="微软雅黑" w:cs="微软雅黑"/>
          <w:i w:val="0"/>
          <w:iCs w:val="0"/>
          <w:caps w:val="0"/>
          <w:color w:val="333333"/>
          <w:spacing w:val="0"/>
          <w:sz w:val="28"/>
          <w:szCs w:val="28"/>
          <w:shd w:val="clear" w:fill="FFFFFF"/>
        </w:rPr>
        <w:t>咨询方式：</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刘老师：029-82330365</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纺织科学与工程学院</w:t>
      </w:r>
      <w:r>
        <w:rPr>
          <w:rStyle w:val="6"/>
          <w:rFonts w:hint="eastAsia" w:ascii="微软雅黑" w:hAnsi="微软雅黑" w:eastAsia="微软雅黑" w:cs="微软雅黑"/>
          <w:i w:val="0"/>
          <w:iCs w:val="0"/>
          <w:caps w:val="0"/>
          <w:color w:val="333333"/>
          <w:spacing w:val="0"/>
          <w:sz w:val="28"/>
          <w:szCs w:val="28"/>
          <w:shd w:val="clear" w:fill="FFFFFF"/>
        </w:rPr>
        <w:t>预调剂QQ群</w:t>
      </w:r>
      <w:r>
        <w:rPr>
          <w:rFonts w:hint="eastAsia" w:ascii="微软雅黑" w:hAnsi="微软雅黑" w:eastAsia="微软雅黑" w:cs="微软雅黑"/>
          <w:i w:val="0"/>
          <w:iCs w:val="0"/>
          <w:caps w:val="0"/>
          <w:color w:val="333333"/>
          <w:spacing w:val="0"/>
          <w:sz w:val="28"/>
          <w:szCs w:val="28"/>
          <w:shd w:val="clear" w:fill="FFFFFF"/>
        </w:rPr>
        <w:t>：476991469</w:t>
      </w:r>
    </w:p>
    <w:p>
      <w:pPr>
        <w:pStyle w:val="3"/>
        <w:keepNext w:val="0"/>
        <w:keepLines w:val="0"/>
        <w:widowControl/>
        <w:suppressLineNumbers w:val="0"/>
        <w:spacing w:line="336" w:lineRule="atLeast"/>
        <w:ind w:left="0" w:firstLine="420"/>
        <w:rPr>
          <w:sz w:val="28"/>
          <w:szCs w:val="28"/>
        </w:rPr>
      </w:pPr>
      <w:r>
        <w:rPr>
          <w:rStyle w:val="6"/>
          <w:rFonts w:hint="eastAsia" w:ascii="微软雅黑" w:hAnsi="微软雅黑" w:eastAsia="微软雅黑" w:cs="微软雅黑"/>
          <w:i w:val="0"/>
          <w:iCs w:val="0"/>
          <w:caps w:val="0"/>
          <w:color w:val="333333"/>
          <w:spacing w:val="0"/>
          <w:sz w:val="28"/>
          <w:szCs w:val="28"/>
          <w:shd w:val="clear" w:fill="FFFFFF"/>
        </w:rPr>
        <w:t>学院网址：</w:t>
      </w:r>
      <w:r>
        <w:rPr>
          <w:rFonts w:hint="eastAsia" w:ascii="微软雅黑" w:hAnsi="微软雅黑" w:eastAsia="微软雅黑" w:cs="微软雅黑"/>
          <w:i w:val="0"/>
          <w:iCs w:val="0"/>
          <w:caps w:val="0"/>
          <w:color w:val="333333"/>
          <w:spacing w:val="0"/>
          <w:sz w:val="28"/>
          <w:szCs w:val="28"/>
          <w:shd w:val="clear" w:fill="FFFFFF"/>
        </w:rPr>
        <w:t>https://fangzhixy.xpu.edu.cn/</w:t>
      </w:r>
    </w:p>
    <w:p>
      <w:pPr>
        <w:pStyle w:val="3"/>
        <w:keepNext w:val="0"/>
        <w:keepLines w:val="0"/>
        <w:widowControl/>
        <w:suppressLineNumbers w:val="0"/>
        <w:spacing w:line="336" w:lineRule="atLeast"/>
        <w:ind w:left="0" w:firstLine="420"/>
        <w:rPr>
          <w:sz w:val="28"/>
          <w:szCs w:val="28"/>
        </w:rPr>
      </w:pPr>
      <w:r>
        <w:rPr>
          <w:rStyle w:val="6"/>
          <w:rFonts w:hint="eastAsia" w:ascii="微软雅黑" w:hAnsi="微软雅黑" w:eastAsia="微软雅黑" w:cs="微软雅黑"/>
          <w:i w:val="0"/>
          <w:iCs w:val="0"/>
          <w:caps w:val="0"/>
          <w:color w:val="333333"/>
          <w:spacing w:val="0"/>
          <w:sz w:val="28"/>
          <w:szCs w:val="28"/>
          <w:shd w:val="clear" w:fill="FFFFFF"/>
        </w:rPr>
        <w:t>地址：</w:t>
      </w:r>
      <w:r>
        <w:rPr>
          <w:rFonts w:hint="eastAsia" w:ascii="微软雅黑" w:hAnsi="微软雅黑" w:eastAsia="微软雅黑" w:cs="微软雅黑"/>
          <w:i w:val="0"/>
          <w:iCs w:val="0"/>
          <w:caps w:val="0"/>
          <w:color w:val="333333"/>
          <w:spacing w:val="0"/>
          <w:sz w:val="28"/>
          <w:szCs w:val="28"/>
          <w:shd w:val="clear" w:fill="FFFFFF"/>
        </w:rPr>
        <w:t>西安市碑林区金花南路19号西安工程大学纺织科学与工程学院</w:t>
      </w:r>
    </w:p>
    <w:p>
      <w:pPr>
        <w:pStyle w:val="3"/>
        <w:keepNext w:val="0"/>
        <w:keepLines w:val="0"/>
        <w:widowControl/>
        <w:suppressLineNumbers w:val="0"/>
        <w:spacing w:line="336" w:lineRule="atLeast"/>
        <w:ind w:left="0" w:firstLine="420"/>
        <w:rPr>
          <w:sz w:val="28"/>
          <w:szCs w:val="28"/>
        </w:rPr>
      </w:pPr>
      <w:r>
        <w:rPr>
          <w:rStyle w:val="6"/>
          <w:rFonts w:hint="eastAsia" w:ascii="微软雅黑" w:hAnsi="微软雅黑" w:eastAsia="微软雅黑" w:cs="微软雅黑"/>
          <w:i w:val="0"/>
          <w:iCs w:val="0"/>
          <w:caps w:val="0"/>
          <w:color w:val="333333"/>
          <w:spacing w:val="0"/>
          <w:sz w:val="28"/>
          <w:szCs w:val="28"/>
          <w:shd w:val="clear" w:fill="FFFFFF"/>
        </w:rPr>
        <w:t>学校及学院简介</w:t>
      </w:r>
    </w:p>
    <w:p>
      <w:pPr>
        <w:pStyle w:val="3"/>
        <w:keepNext w:val="0"/>
        <w:keepLines w:val="0"/>
        <w:widowControl/>
        <w:suppressLineNumbers w:val="0"/>
        <w:spacing w:line="336" w:lineRule="atLeast"/>
        <w:ind w:left="0" w:firstLine="420"/>
        <w:rPr>
          <w:sz w:val="28"/>
          <w:szCs w:val="28"/>
        </w:rPr>
      </w:pPr>
      <w:r>
        <w:rPr>
          <w:rStyle w:val="6"/>
          <w:rFonts w:hint="eastAsia" w:ascii="微软雅黑" w:hAnsi="微软雅黑" w:eastAsia="微软雅黑" w:cs="微软雅黑"/>
          <w:i w:val="0"/>
          <w:iCs w:val="0"/>
          <w:caps w:val="0"/>
          <w:color w:val="333333"/>
          <w:spacing w:val="0"/>
          <w:sz w:val="28"/>
          <w:szCs w:val="28"/>
          <w:shd w:val="clear" w:fill="FFFFFF"/>
        </w:rPr>
        <w:t>学校简介</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◇创办于1912 年，迄今已有111 年办学历史；</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◇中华人民共和国国务院与陕西省人民政府共建高校；</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◇国务院首批硕士学位授权单位；</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◇2021年学校获批博士授予单位和纺织科学与工程学科博士授权点；</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◇教育部一批本科招生高校；</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◇教育部拥有优秀应届本科毕业生免试攻读硕士学位推荐权高校；</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◇教育部“卓越工程师教育培养计划”高校、高水平大学建设高校；</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◇陕西省首批2011 协同创新中心获批高校；</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◇陕西省博士后创新基地高校；</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◇拥有土生土长的院士领衔的强大导师队伍；</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◇具有“十三五”国家重点研发计划、国家攻关、国家自然科学基金、国家社会科学基金等创新项目雄厚的科研条件。</w:t>
      </w:r>
    </w:p>
    <w:p>
      <w:pPr>
        <w:pStyle w:val="3"/>
        <w:keepNext w:val="0"/>
        <w:keepLines w:val="0"/>
        <w:widowControl/>
        <w:suppressLineNumbers w:val="0"/>
        <w:spacing w:line="336" w:lineRule="atLeast"/>
        <w:ind w:left="0" w:firstLine="420"/>
        <w:rPr>
          <w:sz w:val="28"/>
          <w:szCs w:val="28"/>
        </w:rPr>
      </w:pPr>
      <w:r>
        <w:rPr>
          <w:rStyle w:val="6"/>
          <w:rFonts w:hint="eastAsia" w:ascii="微软雅黑" w:hAnsi="微软雅黑" w:eastAsia="微软雅黑" w:cs="微软雅黑"/>
          <w:i w:val="0"/>
          <w:iCs w:val="0"/>
          <w:caps w:val="0"/>
          <w:color w:val="333333"/>
          <w:spacing w:val="0"/>
          <w:sz w:val="28"/>
          <w:szCs w:val="28"/>
          <w:shd w:val="clear" w:fill="FFFFFF"/>
        </w:rPr>
        <w:t>学院简介</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纺织科学与工程学院已有百余年的办学经历，是西安工程大学成立最早的学院，其前身纺织系可追溯于1912年北京高等工业专门学校机织科。先后经历了西北工学院、西安交通大学、陕西工业大学等发展阶段，1978年在原纺织工程系的基础上经国务院批准成立了西北纺织工学院，2001年纺织工程系扩展为纺织学院，2002年更名为纺织与材料学院，2017年更名为纺织科学与工程学院。经过百余年的发展，形成了集纤维材料、纺织、轻化工程相互融合、相互支持、协调发展、特色鲜明、整体实力强、办学层次齐全的学院。学院现为陕西省首批党建双创标杆院系建设单位、陕西省创新创业教育改革试点学院、中国纺织服装电商人才培养基地。</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学院设有6个系、一个实验中心和多个研究所（中心、室），现有纺织工程、轻化工程、非织造材料与工程三个本科专业，其中纺织工程专业是国家级特色专业、国家级“一流本科专业”建设点、国家级“卓越”工程师培养试点专业、国家级“专业综合改革试点”专业、通过工程教育专业认证；轻化工程专业是国家级特色专业、国家级“卓越”工程师培养试点专业、省级“一流本科专业”建设点、陕西省名牌专业。学院拥有纺织科学与工程学科博士点、纺织科学与工程一级学科硕士授权点以及材料与化工专业学位硕士点；国家重点培育学科—纺织材料与纺织品设计学科，陕西省重点学科、优势学科和“一流学科”—纺织科学与工程学科；拥有省级教学团队和省级人才模式创新实验区各一个。拥有功能性纺织材料及制品教育部重点实验室等8个省部级以上科研创新实验室(中心)，教学科研设备3000余台（套），价值7000余万元。</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学院师资力量雄厚，现有教职工110人。其中，中国工程院院士1人，俄罗斯自然科学院外籍院士1人，二、三级教授14人，正副教授71人，博士、硕士生导师81人，具有博士学位的教师67人，教育部新世纪优秀人才1人，教育部高等学校教学指导委员会委员1人，全国纺织科技创新领军人才2人，中国纺织学术带头人3人，中国纺织行业人才建设优秀人物1人，陕西省“三秦学者”特聘教授2人，陕西省教学名师3人，陕西省科技创新领军人才1人，陕西省青年科技新星2人，陕西省科技创新团队2个。目前在校硕士生300余人、本科生1100余人。</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学院广泛开展国际交流与合作，分别与美国、德国、英国、日本、澳大利亚等国的高校或科研机构开展合作交流，并建立了良好的合作关系，获批陕西省产业用纺织品学科创新引智基地。建院以来，先后为国家培养了12000余名本科生和1100余名硕士研究生，承担和完成了国家级、省部级科研项目300余项。先后荣获国家科技进步一等奖2项、二等奖4项、三等奖2项以及省部级奖80余项。近年来，发表三大检索收录论文280余篇，正式出版教材专著40余部，取得授权发明专利110余项。</w:t>
      </w:r>
    </w:p>
    <w:p>
      <w:pPr>
        <w:pStyle w:val="3"/>
        <w:keepNext w:val="0"/>
        <w:keepLines w:val="0"/>
        <w:widowControl/>
        <w:suppressLineNumbers w:val="0"/>
        <w:spacing w:line="336" w:lineRule="atLeast"/>
        <w:ind w:left="0" w:firstLine="420"/>
        <w:rPr>
          <w:sz w:val="28"/>
          <w:szCs w:val="28"/>
        </w:rPr>
      </w:pPr>
      <w:r>
        <w:rPr>
          <w:rStyle w:val="6"/>
          <w:rFonts w:hint="eastAsia" w:ascii="微软雅黑" w:hAnsi="微软雅黑" w:eastAsia="微软雅黑" w:cs="微软雅黑"/>
          <w:i w:val="0"/>
          <w:iCs w:val="0"/>
          <w:caps w:val="0"/>
          <w:color w:val="333333"/>
          <w:spacing w:val="0"/>
          <w:sz w:val="28"/>
          <w:szCs w:val="28"/>
          <w:shd w:val="clear" w:fill="FFFFFF"/>
        </w:rPr>
        <w:t>优势条件</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◆设有国家奖学金、助学金、学业奖学金等各类的研究生奖助学金，提供大量“助教、助研、助管及辅导员”三助一辅岗位，助力创新拔尖人才脱颖而出；</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◆设立研究生创新基金，实施研究生创新活动资助计划和研究生创新成果奖励计划，资助研究生参加国内外高水平学术交流活动、研究生国际暑期学校和各类重要竞赛，为研究生科研、学术交流提供有力保障；</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◆实施短期访学、攻读双学位、硕博连读、直接攻读学位等四大模块国外留学项目，为研究生提供了国际化培养的良好机会；</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◆设有研究生工作室、导师工作室、特色学科创新基地以及五大研究生联合培养基地等，为研究生培养提供了良好的硬件条件。</w:t>
      </w:r>
    </w:p>
    <w:p>
      <w:pPr>
        <w:pStyle w:val="3"/>
        <w:keepNext w:val="0"/>
        <w:keepLines w:val="0"/>
        <w:widowControl/>
        <w:suppressLineNumbers w:val="0"/>
        <w:spacing w:line="336" w:lineRule="atLeast"/>
        <w:ind w:left="0" w:firstLine="420"/>
        <w:rPr>
          <w:sz w:val="28"/>
          <w:szCs w:val="28"/>
        </w:rPr>
      </w:pPr>
      <w:r>
        <w:rPr>
          <w:rStyle w:val="6"/>
          <w:rFonts w:hint="eastAsia" w:ascii="微软雅黑" w:hAnsi="微软雅黑" w:eastAsia="微软雅黑" w:cs="微软雅黑"/>
          <w:i w:val="0"/>
          <w:iCs w:val="0"/>
          <w:caps w:val="0"/>
          <w:color w:val="333333"/>
          <w:spacing w:val="0"/>
          <w:sz w:val="28"/>
          <w:szCs w:val="28"/>
          <w:shd w:val="clear" w:fill="FFFFFF"/>
        </w:rPr>
        <w:t>拟接收调剂专业</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1、目前接收调剂专业与调剂名额充足，具体专业与研究方向如下：</w:t>
      </w:r>
    </w:p>
    <w:p>
      <w:pPr>
        <w:pStyle w:val="3"/>
        <w:keepNext w:val="0"/>
        <w:keepLines w:val="0"/>
        <w:widowControl/>
        <w:suppressLineNumbers w:val="0"/>
        <w:spacing w:before="0" w:beforeAutospacing="1" w:after="0" w:afterAutospacing="1" w:line="336" w:lineRule="atLeast"/>
        <w:ind w:left="0" w:right="0" w:firstLine="0"/>
        <w:jc w:val="center"/>
        <w:rPr>
          <w:sz w:val="28"/>
          <w:szCs w:val="28"/>
        </w:rPr>
      </w:pPr>
      <w:r>
        <w:rPr>
          <w:rFonts w:hint="eastAsia" w:ascii="微软雅黑" w:hAnsi="微软雅黑" w:eastAsia="微软雅黑" w:cs="微软雅黑"/>
          <w:i w:val="0"/>
          <w:iCs w:val="0"/>
          <w:caps w:val="0"/>
          <w:color w:val="333333"/>
          <w:spacing w:val="0"/>
          <w:sz w:val="28"/>
          <w:szCs w:val="28"/>
          <w:bdr w:val="single" w:color="CCCCCC" w:sz="4" w:space="0"/>
          <w:shd w:val="clear" w:fill="FFFFFF"/>
        </w:rPr>
        <w:drawing>
          <wp:inline distT="0" distB="0" distL="114300" distR="114300">
            <wp:extent cx="4762500" cy="1466850"/>
            <wp:effectExtent l="0" t="0" r="0" b="635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4"/>
                    <a:stretch>
                      <a:fillRect/>
                    </a:stretch>
                  </pic:blipFill>
                  <pic:spPr>
                    <a:xfrm>
                      <a:off x="0" y="0"/>
                      <a:ext cx="4762500" cy="1466850"/>
                    </a:xfrm>
                    <a:prstGeom prst="rect">
                      <a:avLst/>
                    </a:prstGeom>
                    <a:noFill/>
                    <a:ln w="9525">
                      <a:noFill/>
                    </a:ln>
                  </pic:spPr>
                </pic:pic>
              </a:graphicData>
            </a:graphic>
          </wp:inline>
        </w:drawing>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欢迎电信、机械、计算机、材料、化工等相关学科研究生调剂。</w:t>
      </w:r>
    </w:p>
    <w:p>
      <w:pPr>
        <w:pStyle w:val="3"/>
        <w:keepNext w:val="0"/>
        <w:keepLines w:val="0"/>
        <w:widowControl/>
        <w:suppressLineNumbers w:val="0"/>
        <w:spacing w:line="336" w:lineRule="atLeast"/>
        <w:ind w:left="0" w:firstLine="420"/>
        <w:rPr>
          <w:sz w:val="28"/>
          <w:szCs w:val="28"/>
        </w:rPr>
      </w:pPr>
      <w:r>
        <w:rPr>
          <w:rStyle w:val="6"/>
          <w:rFonts w:hint="eastAsia" w:ascii="微软雅黑" w:hAnsi="微软雅黑" w:eastAsia="微软雅黑" w:cs="微软雅黑"/>
          <w:i w:val="0"/>
          <w:iCs w:val="0"/>
          <w:caps w:val="0"/>
          <w:color w:val="333333"/>
          <w:spacing w:val="0"/>
          <w:sz w:val="28"/>
          <w:szCs w:val="28"/>
          <w:shd w:val="clear" w:fill="FFFFFF"/>
        </w:rPr>
        <w:t>2、复试科目及参考书目如下：</w:t>
      </w:r>
    </w:p>
    <w:p>
      <w:pPr>
        <w:pStyle w:val="3"/>
        <w:keepNext w:val="0"/>
        <w:keepLines w:val="0"/>
        <w:widowControl/>
        <w:suppressLineNumbers w:val="0"/>
        <w:spacing w:before="0" w:beforeAutospacing="1" w:after="0" w:afterAutospacing="1" w:line="336" w:lineRule="atLeast"/>
        <w:ind w:left="0" w:right="0" w:firstLine="0"/>
        <w:jc w:val="center"/>
        <w:rPr>
          <w:sz w:val="28"/>
          <w:szCs w:val="28"/>
        </w:rPr>
      </w:pPr>
      <w:r>
        <w:rPr>
          <w:rFonts w:hint="eastAsia" w:ascii="微软雅黑" w:hAnsi="微软雅黑" w:eastAsia="微软雅黑" w:cs="微软雅黑"/>
          <w:i w:val="0"/>
          <w:iCs w:val="0"/>
          <w:caps w:val="0"/>
          <w:color w:val="333333"/>
          <w:spacing w:val="0"/>
          <w:sz w:val="28"/>
          <w:szCs w:val="28"/>
          <w:bdr w:val="single" w:color="CCCCCC" w:sz="4" w:space="0"/>
          <w:shd w:val="clear" w:fill="FFFFFF"/>
        </w:rPr>
        <w:drawing>
          <wp:inline distT="0" distB="0" distL="114300" distR="114300">
            <wp:extent cx="4762500" cy="819150"/>
            <wp:effectExtent l="0" t="0" r="0" b="6350"/>
            <wp:docPr id="3" name="图片 3"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7"/>
                    <pic:cNvPicPr>
                      <a:picLocks noChangeAspect="1"/>
                    </pic:cNvPicPr>
                  </pic:nvPicPr>
                  <pic:blipFill>
                    <a:blip r:embed="rId5"/>
                    <a:stretch>
                      <a:fillRect/>
                    </a:stretch>
                  </pic:blipFill>
                  <pic:spPr>
                    <a:xfrm>
                      <a:off x="0" y="0"/>
                      <a:ext cx="4762500" cy="819150"/>
                    </a:xfrm>
                    <a:prstGeom prst="rect">
                      <a:avLst/>
                    </a:prstGeom>
                    <a:noFill/>
                    <a:ln w="9525">
                      <a:noFill/>
                    </a:ln>
                  </pic:spPr>
                </pic:pic>
              </a:graphicData>
            </a:graphic>
          </wp:inline>
        </w:drawing>
      </w:r>
    </w:p>
    <w:p>
      <w:pPr>
        <w:pStyle w:val="3"/>
        <w:keepNext w:val="0"/>
        <w:keepLines w:val="0"/>
        <w:widowControl/>
        <w:suppressLineNumbers w:val="0"/>
        <w:spacing w:line="336" w:lineRule="atLeast"/>
        <w:ind w:left="0" w:firstLine="420"/>
        <w:rPr>
          <w:sz w:val="28"/>
          <w:szCs w:val="28"/>
        </w:rPr>
      </w:pPr>
      <w:r>
        <w:rPr>
          <w:rStyle w:val="6"/>
          <w:rFonts w:hint="eastAsia" w:ascii="微软雅黑" w:hAnsi="微软雅黑" w:eastAsia="微软雅黑" w:cs="微软雅黑"/>
          <w:i w:val="0"/>
          <w:iCs w:val="0"/>
          <w:caps w:val="0"/>
          <w:color w:val="333333"/>
          <w:spacing w:val="0"/>
          <w:sz w:val="28"/>
          <w:szCs w:val="28"/>
          <w:shd w:val="clear" w:fill="FFFFFF"/>
        </w:rPr>
        <w:t>3、考生可以了解学院研究生导师信息，详见纺织学科与工程学院网页研究导师介绍</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（https://fangzhixy.xpu.edu.cn/The_teachers_troop/jsjj/Department_of_textile_engineering.htm），也可以与导师取得联系。</w:t>
      </w:r>
    </w:p>
    <w:p>
      <w:pPr>
        <w:pStyle w:val="3"/>
        <w:keepNext w:val="0"/>
        <w:keepLines w:val="0"/>
        <w:widowControl/>
        <w:suppressLineNumbers w:val="0"/>
        <w:spacing w:line="336" w:lineRule="atLeast"/>
        <w:ind w:left="0" w:firstLine="420"/>
        <w:rPr>
          <w:sz w:val="28"/>
          <w:szCs w:val="28"/>
        </w:rPr>
      </w:pPr>
      <w:r>
        <w:rPr>
          <w:rStyle w:val="6"/>
          <w:rFonts w:hint="eastAsia" w:ascii="微软雅黑" w:hAnsi="微软雅黑" w:eastAsia="微软雅黑" w:cs="微软雅黑"/>
          <w:i w:val="0"/>
          <w:iCs w:val="0"/>
          <w:caps w:val="0"/>
          <w:color w:val="333333"/>
          <w:spacing w:val="0"/>
          <w:sz w:val="28"/>
          <w:szCs w:val="28"/>
          <w:shd w:val="clear" w:fill="FFFFFF"/>
        </w:rPr>
        <w:t>程序及要求</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1、考生的初试成绩应符合全国初试成绩A类地区基本要求；</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2、考生的第一志愿报考专业需与申请调剂专业相同或相近，应在同一学科门类范围内；</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3、初试科目与调入专业初试科目相同或相近，其中全国统一命题科目应与调入专业全国统一命题科目相同；</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4、调剂考生需满足教育部及我校对考生资格的要求（见我校2023年招生简章）以及学院有关调剂的相关要求。</w:t>
      </w:r>
    </w:p>
    <w:p>
      <w:pPr>
        <w:pStyle w:val="3"/>
        <w:keepNext w:val="0"/>
        <w:keepLines w:val="0"/>
        <w:widowControl/>
        <w:suppressLineNumbers w:val="0"/>
        <w:spacing w:before="0" w:beforeAutospacing="1" w:after="0" w:afterAutospacing="1" w:line="336" w:lineRule="atLeast"/>
        <w:ind w:left="0" w:right="0" w:firstLine="0"/>
        <w:jc w:val="center"/>
        <w:rPr>
          <w:sz w:val="28"/>
          <w:szCs w:val="28"/>
        </w:rPr>
      </w:pPr>
      <w:r>
        <w:rPr>
          <w:rFonts w:hint="eastAsia" w:ascii="微软雅黑" w:hAnsi="微软雅黑" w:eastAsia="微软雅黑" w:cs="微软雅黑"/>
          <w:i w:val="0"/>
          <w:iCs w:val="0"/>
          <w:caps w:val="0"/>
          <w:color w:val="333333"/>
          <w:spacing w:val="0"/>
          <w:sz w:val="28"/>
          <w:szCs w:val="28"/>
          <w:bdr w:val="single" w:color="CCCCCC" w:sz="4" w:space="0"/>
          <w:shd w:val="clear" w:fill="FFFFFF"/>
        </w:rPr>
        <w:drawing>
          <wp:inline distT="0" distB="0" distL="114300" distR="114300">
            <wp:extent cx="4762500" cy="923925"/>
            <wp:effectExtent l="0" t="0" r="0" b="3175"/>
            <wp:docPr id="1" name="图片 4"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IMG_258"/>
                    <pic:cNvPicPr>
                      <a:picLocks noChangeAspect="1"/>
                    </pic:cNvPicPr>
                  </pic:nvPicPr>
                  <pic:blipFill>
                    <a:blip r:embed="rId6"/>
                    <a:stretch>
                      <a:fillRect/>
                    </a:stretch>
                  </pic:blipFill>
                  <pic:spPr>
                    <a:xfrm>
                      <a:off x="0" y="0"/>
                      <a:ext cx="4762500" cy="923925"/>
                    </a:xfrm>
                    <a:prstGeom prst="rect">
                      <a:avLst/>
                    </a:prstGeom>
                    <a:noFill/>
                    <a:ln w="9525">
                      <a:noFill/>
                    </a:ln>
                  </pic:spPr>
                </pic:pic>
              </a:graphicData>
            </a:graphic>
          </wp:inline>
        </w:drawing>
      </w:r>
    </w:p>
    <w:p>
      <w:pPr>
        <w:pStyle w:val="3"/>
        <w:keepNext w:val="0"/>
        <w:keepLines w:val="0"/>
        <w:widowControl/>
        <w:suppressLineNumbers w:val="0"/>
        <w:spacing w:line="336" w:lineRule="atLeast"/>
        <w:ind w:left="0" w:firstLine="420"/>
        <w:rPr>
          <w:sz w:val="28"/>
          <w:szCs w:val="28"/>
        </w:rPr>
      </w:pPr>
      <w:r>
        <w:rPr>
          <w:rStyle w:val="6"/>
          <w:rFonts w:hint="eastAsia" w:ascii="微软雅黑" w:hAnsi="微软雅黑" w:eastAsia="微软雅黑" w:cs="微软雅黑"/>
          <w:i w:val="0"/>
          <w:iCs w:val="0"/>
          <w:caps w:val="0"/>
          <w:color w:val="333333"/>
          <w:spacing w:val="0"/>
          <w:sz w:val="28"/>
          <w:szCs w:val="28"/>
          <w:shd w:val="clear" w:fill="FFFFFF"/>
        </w:rPr>
        <w:t>其他</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1、我校硕士研究生学制为3年，学费按照陕西省物价局统一规定的标准收取。</w:t>
      </w:r>
    </w:p>
    <w:p>
      <w:pPr>
        <w:pStyle w:val="3"/>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2、由于调剂过程中名额有限，请符合我院调剂要求的优秀考生第一时间提交调剂申请表。</w:t>
      </w:r>
    </w:p>
    <w:p>
      <w:pPr>
        <w:pStyle w:val="3"/>
        <w:keepNext w:val="0"/>
        <w:keepLines w:val="0"/>
        <w:widowControl/>
        <w:suppressLineNumbers w:val="0"/>
        <w:spacing w:before="0" w:beforeAutospacing="1" w:after="0" w:afterAutospacing="1" w:line="336"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3、国家如对研究生招生考试政策以及复试工作有新的要求和规定，将以国家政策为准，我校将修订相应的安排。</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0A17D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2206</Words>
  <Characters>2411</Characters>
  <Lines>0</Lines>
  <Paragraphs>0</Paragraphs>
  <TotalTime>0</TotalTime>
  <ScaleCrop>false</ScaleCrop>
  <LinksUpToDate>false</LinksUpToDate>
  <CharactersWithSpaces>2414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2023-05-09T11:43:42Z</dcterms:created>
  <dc:creator>Administrator</dc:creator>
  <cp:lastModifiedBy>王英</cp:lastModifiedBy>
  <dcterms:modified xsi:type="dcterms:W3CDTF">2023-05-09T11:43:56Z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7A343D35B6F3414AB05EF666E0D80DE7</vt:lpwstr>
  </property>
</Properties>
</file>