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300" w:beforeAutospacing="0" w:line="400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kern w:val="0"/>
          <w:sz w:val="26"/>
          <w:szCs w:val="26"/>
          <w:lang w:val="en-US" w:eastAsia="zh-CN" w:bidi="ar"/>
        </w:rPr>
        <w:t>关于机电工程学院2023年全日制专业学位调剂系统开放的通知</w:t>
      </w:r>
    </w:p>
    <w:bookmarkEnd w:id="0"/>
    <w:p>
      <w:pPr>
        <w:keepNext w:val="0"/>
        <w:keepLines w:val="0"/>
        <w:widowControl/>
        <w:suppressLineNumbers w:val="0"/>
        <w:pBdr>
          <w:bottom w:val="single" w:color="D9D9D9" w:sz="4" w:space="4"/>
        </w:pBdr>
        <w:spacing w:before="150" w:beforeAutospacing="0" w:after="150" w:afterAutospacing="0" w:line="40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4"/>
          <w:szCs w:val="14"/>
          <w:lang w:val="en-US" w:eastAsia="zh-CN" w:bidi="ar"/>
        </w:rPr>
        <w:t>时间：2023-04-06来源：作者：点击数：2568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一、招生计划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0"/>
        <w:gridCol w:w="1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080200力学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085407仪器仪表工程（01方向）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085407仪器仪表工程（02方向）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085407仪器仪表工程（03方向）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4C4C4C"/>
                <w:sz w:val="28"/>
                <w:szCs w:val="28"/>
                <w:bdr w:val="none" w:color="auto" w:sz="0" w:space="0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二、调剂报名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我院将于4月6日22:00-4月7日10:00开通全日制“全国硕士研究生招生调剂服务系统”。本次调剂面向一志愿报考我院的全日制复试线上考生，复试合格且未被录取考生可报名调剂。调剂规则请参考通知eme.xidian.edu.cn/info/1012/7253.ht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三、录取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1、考生一志愿复试成绩对本批次调剂有效，无需再次复试。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2、系统开通后，申请调剂考生请登陆中国研招网yz.chsi.com.cn在调剂平台向我院提出调剂申请，并按照平台流程完成调剂工作，我院将根据考生一志愿总成绩择优录取。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2、学院将在中国研招网调剂平台上对拟录取考生发放“待录取”通知，已在调剂系统中同意“待录取”的考生，我校不再进行解锁。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4C4C4C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28"/>
          <w:szCs w:val="28"/>
          <w:bdr w:val="none" w:color="auto" w:sz="0" w:space="0"/>
        </w:rPr>
        <w:t>3、凡未在规定时间内完成全部调剂流程的考生，将不予录取。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50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472</Characters>
  <Lines>0</Lines>
  <Paragraphs>0</Paragraphs>
  <TotalTime>0</TotalTime>
  <ScaleCrop>false</ScaleCrop>
  <LinksUpToDate>false</LinksUpToDate>
  <CharactersWithSpaces>472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2023-05-10T09:48:54Z</dcterms:created>
  <dc:creator>Administrator</dc:creator>
  <cp:lastModifiedBy>王英</cp:lastModifiedBy>
  <dcterms:modified xsi:type="dcterms:W3CDTF">2023-05-10T09:49:04Z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4FEBBF4380BD442B902657E43529E382</vt:lpwstr>
  </property>
</Properties>
</file>