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textAlignment w:val="top"/>
        <w:rPr>
          <w:rFonts w:ascii="Arial" w:hAnsi="Arial" w:cs="Arial"/>
          <w:b/>
          <w:bCs/>
          <w:i w:val="0"/>
          <w:iCs w:val="0"/>
          <w:caps w:val="0"/>
          <w:color w:val="0F6ABC"/>
          <w:spacing w:val="0"/>
        </w:rPr>
      </w:pPr>
      <w:bookmarkStart w:id="0" w:name="_GoBack"/>
      <w:r>
        <w:rPr>
          <w:rFonts w:hint="default" w:ascii="Arial" w:hAnsi="Arial" w:cs="Arial"/>
          <w:b/>
          <w:bCs/>
          <w:i w:val="0"/>
          <w:iCs w:val="0"/>
          <w:caps w:val="0"/>
          <w:color w:val="0F6ABC"/>
          <w:spacing w:val="0"/>
          <w:bdr w:val="none" w:color="auto" w:sz="0" w:space="0"/>
        </w:rPr>
        <w:t>计算机科学与技术学院关于2023年全日制硕士研究生少数民族高层次骨干人才计划专项调剂的通知</w:t>
      </w:r>
      <w:bookmarkEnd w:id="0"/>
    </w:p>
    <w:p>
      <w:pPr>
        <w:keepNext w:val="0"/>
        <w:keepLines w:val="0"/>
        <w:widowControl/>
        <w:suppressLineNumbers w:val="0"/>
        <w:pBdr>
          <w:bottom w:val="dashed" w:color="999999" w:sz="4" w:space="0"/>
        </w:pBdr>
        <w:ind w:left="0" w:firstLine="0"/>
        <w:jc w:val="center"/>
        <w:textAlignment w:val="top"/>
        <w:rPr>
          <w:rFonts w:hint="default" w:ascii="Arial" w:hAnsi="Arial" w:cs="Arial"/>
          <w:i w:val="0"/>
          <w:iCs w:val="0"/>
          <w:caps w:val="0"/>
          <w:color w:val="3C3C3C"/>
          <w:spacing w:val="0"/>
          <w:sz w:val="16"/>
          <w:szCs w:val="16"/>
        </w:rPr>
      </w:pPr>
      <w:r>
        <w:rPr>
          <w:rFonts w:hint="default" w:ascii="Arial" w:hAnsi="Arial" w:eastAsia="宋体" w:cs="Arial"/>
          <w:i w:val="0"/>
          <w:iCs w:val="0"/>
          <w:caps w:val="0"/>
          <w:color w:val="3C3C3C"/>
          <w:spacing w:val="0"/>
          <w:kern w:val="0"/>
          <w:sz w:val="14"/>
          <w:szCs w:val="14"/>
          <w:bdr w:val="none" w:color="auto" w:sz="0" w:space="0"/>
          <w:lang w:val="en-US" w:eastAsia="zh-CN" w:bidi="ar"/>
        </w:rPr>
        <w:t>发布时间：2023-04-10点击量：980次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计算机科学与技术学院全日制</w:t>
      </w:r>
      <w:r>
        <w:rPr>
          <w:rStyle w:val="6"/>
          <w:rFonts w:hint="default" w:ascii="Arial" w:hAnsi="Arial" w:cs="Arial"/>
          <w:b/>
          <w:bCs/>
          <w:i w:val="0"/>
          <w:iCs w:val="0"/>
          <w:caps w:val="0"/>
          <w:color w:val="3C3C3C"/>
          <w:spacing w:val="0"/>
          <w:sz w:val="14"/>
          <w:szCs w:val="14"/>
          <w:bdr w:val="none" w:color="auto" w:sz="0" w:space="0"/>
        </w:rPr>
        <w:t>085404计算机技术专业少数民族高层次骨干人才计划专项</w:t>
      </w:r>
      <w:r>
        <w:rPr>
          <w:rFonts w:hint="default" w:ascii="Arial" w:hAnsi="Arial" w:cs="Arial"/>
          <w:b w:val="0"/>
          <w:bCs w:val="0"/>
          <w:i w:val="0"/>
          <w:iCs w:val="0"/>
          <w:caps w:val="0"/>
          <w:color w:val="3C3C3C"/>
          <w:spacing w:val="0"/>
          <w:sz w:val="14"/>
          <w:szCs w:val="14"/>
          <w:bdr w:val="none" w:color="auto" w:sz="0" w:space="0"/>
        </w:rPr>
        <w:t>目前缺额</w:t>
      </w:r>
      <w:r>
        <w:rPr>
          <w:rStyle w:val="6"/>
          <w:rFonts w:hint="default" w:ascii="Arial" w:hAnsi="Arial" w:cs="Arial"/>
          <w:b/>
          <w:bCs/>
          <w:i w:val="0"/>
          <w:iCs w:val="0"/>
          <w:caps w:val="0"/>
          <w:color w:val="3C3C3C"/>
          <w:spacing w:val="0"/>
          <w:sz w:val="14"/>
          <w:szCs w:val="14"/>
          <w:bdr w:val="none" w:color="auto" w:sz="0" w:space="0"/>
        </w:rPr>
        <w:t>共1人</w:t>
      </w:r>
      <w:r>
        <w:rPr>
          <w:rFonts w:hint="default" w:ascii="Arial" w:hAnsi="Arial" w:cs="Arial"/>
          <w:b w:val="0"/>
          <w:bCs w:val="0"/>
          <w:i w:val="0"/>
          <w:iCs w:val="0"/>
          <w:caps w:val="0"/>
          <w:color w:val="3C3C3C"/>
          <w:spacing w:val="0"/>
          <w:sz w:val="14"/>
          <w:szCs w:val="14"/>
          <w:bdr w:val="none" w:color="auto" w:sz="0" w:space="0"/>
        </w:rPr>
        <w:t>，学院将于</w:t>
      </w:r>
      <w:r>
        <w:rPr>
          <w:rStyle w:val="6"/>
          <w:rFonts w:hint="default" w:ascii="Arial" w:hAnsi="Arial" w:cs="Arial"/>
          <w:b/>
          <w:bCs/>
          <w:i w:val="0"/>
          <w:iCs w:val="0"/>
          <w:caps w:val="0"/>
          <w:color w:val="3C3C3C"/>
          <w:spacing w:val="0"/>
          <w:sz w:val="14"/>
          <w:szCs w:val="14"/>
          <w:bdr w:val="none" w:color="auto" w:sz="0" w:space="0"/>
        </w:rPr>
        <w:t>4月10日</w:t>
      </w:r>
      <w:r>
        <w:rPr>
          <w:rFonts w:hint="default" w:ascii="Arial" w:hAnsi="Arial" w:cs="Arial"/>
          <w:b w:val="0"/>
          <w:bCs w:val="0"/>
          <w:i w:val="0"/>
          <w:iCs w:val="0"/>
          <w:caps w:val="0"/>
          <w:color w:val="3C3C3C"/>
          <w:spacing w:val="0"/>
          <w:sz w:val="14"/>
          <w:szCs w:val="14"/>
          <w:bdr w:val="none" w:color="auto" w:sz="0" w:space="0"/>
        </w:rPr>
        <w:t>在中国研究生招生信息网调剂系统中开通调剂报名，请符合调剂申请条件的考生按时进行申请报名。学院缺额如下</w:t>
      </w:r>
      <w:r>
        <w:rPr>
          <w:rStyle w:val="6"/>
          <w:rFonts w:hint="default" w:ascii="Arial" w:hAnsi="Arial" w:cs="Arial"/>
          <w:b/>
          <w:bCs/>
          <w:i w:val="0"/>
          <w:iCs w:val="0"/>
          <w:caps w:val="0"/>
          <w:color w:val="3C3C3C"/>
          <w:spacing w:val="0"/>
          <w:sz w:val="14"/>
          <w:szCs w:val="14"/>
          <w:bdr w:val="none" w:color="auto" w:sz="0" w:space="0"/>
        </w:rPr>
        <w:t>：</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668"/>
        <w:gridCol w:w="341"/>
        <w:gridCol w:w="62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调剂接收专业</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缺额</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申请条件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085404计算机技术-01计算机技术</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1</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1.少数民族高层次骨干人才计划（仅面向陕西、内蒙古、宁夏生源考生）；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2.原报工科类专业且初试成绩满足报考学科专业对应的国家线总分（单科不限）。</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一、调剂工作安排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1.申请方式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考生</w:t>
      </w:r>
      <w:r>
        <w:rPr>
          <w:rStyle w:val="6"/>
          <w:rFonts w:hint="default" w:ascii="Arial" w:hAnsi="Arial" w:cs="Arial"/>
          <w:b/>
          <w:bCs/>
          <w:i w:val="0"/>
          <w:iCs w:val="0"/>
          <w:caps w:val="0"/>
          <w:color w:val="3C3C3C"/>
          <w:spacing w:val="0"/>
          <w:sz w:val="14"/>
          <w:szCs w:val="14"/>
          <w:bdr w:val="none" w:color="auto" w:sz="0" w:space="0"/>
        </w:rPr>
        <w:t>须登录中国研究生招生信息网（</w:t>
      </w:r>
      <w:r>
        <w:rPr>
          <w:rFonts w:hint="default" w:ascii="Arial" w:hAnsi="Arial" w:cs="Arial"/>
          <w:b w:val="0"/>
          <w:bCs w:val="0"/>
          <w:i w:val="0"/>
          <w:iCs w:val="0"/>
          <w:caps w:val="0"/>
          <w:color w:val="1E50A2"/>
          <w:spacing w:val="0"/>
          <w:sz w:val="14"/>
          <w:szCs w:val="14"/>
          <w:u w:val="single"/>
          <w:bdr w:val="none" w:color="auto" w:sz="0" w:space="0"/>
        </w:rPr>
        <w:fldChar w:fldCharType="begin"/>
      </w:r>
      <w:r>
        <w:rPr>
          <w:rFonts w:hint="default" w:ascii="Arial" w:hAnsi="Arial" w:cs="Arial"/>
          <w:b w:val="0"/>
          <w:bCs w:val="0"/>
          <w:i w:val="0"/>
          <w:iCs w:val="0"/>
          <w:caps w:val="0"/>
          <w:color w:val="1E50A2"/>
          <w:spacing w:val="0"/>
          <w:sz w:val="14"/>
          <w:szCs w:val="14"/>
          <w:u w:val="single"/>
          <w:bdr w:val="none" w:color="auto" w:sz="0" w:space="0"/>
        </w:rPr>
        <w:instrText xml:space="preserve"> HYPERLINK "http://yz.chsi.com.cn/" </w:instrText>
      </w:r>
      <w:r>
        <w:rPr>
          <w:rFonts w:hint="default" w:ascii="Arial" w:hAnsi="Arial" w:cs="Arial"/>
          <w:b w:val="0"/>
          <w:bCs w:val="0"/>
          <w:i w:val="0"/>
          <w:iCs w:val="0"/>
          <w:caps w:val="0"/>
          <w:color w:val="1E50A2"/>
          <w:spacing w:val="0"/>
          <w:sz w:val="14"/>
          <w:szCs w:val="14"/>
          <w:u w:val="single"/>
          <w:bdr w:val="none" w:color="auto" w:sz="0" w:space="0"/>
        </w:rPr>
        <w:fldChar w:fldCharType="separate"/>
      </w:r>
      <w:r>
        <w:rPr>
          <w:rStyle w:val="7"/>
          <w:rFonts w:hint="default" w:ascii="Arial" w:hAnsi="Arial" w:cs="Arial"/>
          <w:b/>
          <w:bCs/>
          <w:i w:val="0"/>
          <w:iCs w:val="0"/>
          <w:caps w:val="0"/>
          <w:color w:val="1E50A2"/>
          <w:spacing w:val="0"/>
          <w:sz w:val="14"/>
          <w:szCs w:val="14"/>
          <w:u w:val="single"/>
          <w:bdr w:val="none" w:color="auto" w:sz="0" w:space="0"/>
        </w:rPr>
        <w:t>http://yz.chsi.com.cn</w:t>
      </w:r>
      <w:r>
        <w:rPr>
          <w:rFonts w:hint="default" w:ascii="Arial" w:hAnsi="Arial" w:cs="Arial"/>
          <w:b w:val="0"/>
          <w:bCs w:val="0"/>
          <w:i w:val="0"/>
          <w:iCs w:val="0"/>
          <w:caps w:val="0"/>
          <w:color w:val="1E50A2"/>
          <w:spacing w:val="0"/>
          <w:sz w:val="14"/>
          <w:szCs w:val="14"/>
          <w:u w:val="single"/>
          <w:bdr w:val="none" w:color="auto" w:sz="0" w:space="0"/>
        </w:rPr>
        <w:fldChar w:fldCharType="end"/>
      </w:r>
      <w:r>
        <w:rPr>
          <w:rStyle w:val="6"/>
          <w:rFonts w:hint="default" w:ascii="Arial" w:hAnsi="Arial" w:cs="Arial"/>
          <w:b/>
          <w:bCs/>
          <w:i w:val="0"/>
          <w:iCs w:val="0"/>
          <w:caps w:val="0"/>
          <w:color w:val="3C3C3C"/>
          <w:spacing w:val="0"/>
          <w:sz w:val="14"/>
          <w:szCs w:val="14"/>
          <w:bdr w:val="none" w:color="auto" w:sz="0" w:space="0"/>
        </w:rPr>
        <w:t>）</w:t>
      </w:r>
      <w:r>
        <w:rPr>
          <w:rFonts w:hint="default" w:ascii="Arial" w:hAnsi="Arial" w:cs="Arial"/>
          <w:b w:val="0"/>
          <w:bCs w:val="0"/>
          <w:i w:val="0"/>
          <w:iCs w:val="0"/>
          <w:caps w:val="0"/>
          <w:color w:val="3C3C3C"/>
          <w:spacing w:val="0"/>
          <w:sz w:val="14"/>
          <w:szCs w:val="14"/>
          <w:bdr w:val="none" w:color="auto" w:sz="0" w:space="0"/>
        </w:rPr>
        <w:t>在调剂系统中向我院提出调剂申请，</w:t>
      </w:r>
      <w:r>
        <w:rPr>
          <w:rStyle w:val="6"/>
          <w:rFonts w:hint="default" w:ascii="Arial" w:hAnsi="Arial" w:cs="Arial"/>
          <w:b/>
          <w:bCs/>
          <w:i w:val="0"/>
          <w:iCs w:val="0"/>
          <w:caps w:val="0"/>
          <w:color w:val="3C3C3C"/>
          <w:spacing w:val="0"/>
          <w:sz w:val="14"/>
          <w:szCs w:val="14"/>
          <w:bdr w:val="none" w:color="auto" w:sz="0" w:space="0"/>
        </w:rPr>
        <w:t>请务必备注意向导师</w:t>
      </w:r>
      <w:r>
        <w:rPr>
          <w:rFonts w:hint="default" w:ascii="Arial" w:hAnsi="Arial" w:cs="Arial"/>
          <w:b w:val="0"/>
          <w:bCs w:val="0"/>
          <w:i w:val="0"/>
          <w:iCs w:val="0"/>
          <w:caps w:val="0"/>
          <w:color w:val="3C3C3C"/>
          <w:spacing w:val="0"/>
          <w:sz w:val="14"/>
          <w:szCs w:val="14"/>
          <w:bdr w:val="none" w:color="auto" w:sz="0" w:space="0"/>
        </w:rPr>
        <w:t>。实施差额复试，根据招生缺额，结合报名情况和初试成绩排名，按照调剂接收专业1:2倍的差额比，确定调剂复试名单（若最后一名存在同分考生，同分考生全部进入复试）。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3.申请时间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调剂系统开放时间：</w:t>
      </w:r>
      <w:r>
        <w:rPr>
          <w:rFonts w:hint="default" w:ascii="Arial" w:hAnsi="Arial" w:cs="Arial"/>
          <w:b w:val="0"/>
          <w:bCs w:val="0"/>
          <w:i w:val="0"/>
          <w:iCs w:val="0"/>
          <w:caps w:val="0"/>
          <w:color w:val="3C3C3C"/>
          <w:spacing w:val="0"/>
          <w:sz w:val="14"/>
          <w:szCs w:val="14"/>
          <w:bdr w:val="none" w:color="auto" w:sz="0" w:space="0"/>
        </w:rPr>
        <w:t>2023年4月10日17:00，开放12小时以上。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4.复试流程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进入复试的考生须进行资格审查、心理测试、笔试、机试等环节，相关工作安排如下：</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41"/>
        <w:gridCol w:w="963"/>
        <w:gridCol w:w="312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内容</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时间</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资格审查</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4月12日17:00前</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参见通知https://cs.xidian.edu.cn/info/1666/15576.htm</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心理测试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4月12日17:00前</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参见通知https://cs.xidian.edu.cn/info/1666/15579.htm</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笔试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4月13日9:30-11:30</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机试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4月13日13:30-15:30</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综合面试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4月14日</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具体时间地点另行通知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复试内容及形式、考生总成绩折算办法</w:t>
      </w:r>
      <w:r>
        <w:rPr>
          <w:rFonts w:hint="default" w:ascii="Arial" w:hAnsi="Arial" w:cs="Arial"/>
          <w:b w:val="0"/>
          <w:bCs w:val="0"/>
          <w:i w:val="0"/>
          <w:iCs w:val="0"/>
          <w:caps w:val="0"/>
          <w:color w:val="3C3C3C"/>
          <w:spacing w:val="0"/>
          <w:sz w:val="14"/>
          <w:szCs w:val="14"/>
          <w:bdr w:val="none" w:color="auto" w:sz="0" w:space="0"/>
        </w:rPr>
        <w:t>见计科院2023年硕士研究生招生复试录取工作安排https://cs.xidian.edu.cn/info/1666/15573.htm。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4.复试录取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按照学院2023年硕士研究生招生复试录取工作方案，学院将根据调剂接收专业招生缺额，在对应的调剂方向内，按照调剂考生总成绩排序确定拟录取名单。复试不合格者不予录取。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二、说明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1.考生在进行资格审查时须提供《2023年少数民族高层次骨干人才计划考生登记表》扫描件。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2.请考生务必携带本人身份证和准考证按时参加复试，无故不参加复试者，视为自动放弃调剂复试资格。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2.调剂考生未在规定时间内完成中国研究生招生信息网调剂系统中全部调剂流程的，学院不予录取，已在调剂系统中同意“待录取”的考生，我校不再进行解锁。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right"/>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计算机科学与技术学院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right"/>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D67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2023-05-11T00:55:58Z</dcterms:created>
  <dc:creator>Administrator</dc:creator>
  <cp:lastModifiedBy>王英</cp:lastModifiedBy>
  <dcterms:modified xsi:type="dcterms:W3CDTF">2023-05-11T00:56:11Z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49131165936D4C08A3D4F83CA4BAD26D</vt:lpwstr>
  </property>
</Properties>
</file>