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</w:rPr>
      </w:pPr>
      <w:bookmarkStart w:id="0" w:name="_GoBack"/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人文与外国语学院2023年硕士研究生预调剂通知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发布时间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：2023-03-11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500" w:afterAutospacing="0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0" w:hanging="360"/>
        <w:jc w:val="left"/>
        <w:rPr>
          <w:rFonts w:hint="default" w:ascii="Tahoma" w:hAnsi="Tahoma" w:eastAsia="Tahoma" w:cs="Tahoma"/>
          <w:color w:val="666666"/>
        </w:rPr>
      </w:pPr>
      <w:r>
        <w:rPr>
          <w:rFonts w:hint="default" w:ascii="Tahoma" w:hAnsi="Tahoma" w:eastAsia="Tahoma" w:cs="Tahoma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点击次数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：4280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center"/>
        <w:rPr>
          <w:rFonts w:ascii="Calibri" w:hAnsi="Calibri" w:cs="Calibri"/>
          <w:color w:val="666666"/>
          <w:sz w:val="14"/>
          <w:szCs w:val="14"/>
        </w:rPr>
      </w:pPr>
      <w:r>
        <w:rPr>
          <w:rStyle w:val="6"/>
          <w:rFonts w:ascii="小标宋" w:hAnsi="小标宋" w:eastAsia="小标宋" w:cs="小标宋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西安科技大学人文与外国语学院</w:t>
      </w:r>
      <w:r>
        <w:rPr>
          <w:rStyle w:val="6"/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Style w:val="6"/>
          <w:rFonts w:hint="default" w:ascii="小标宋" w:hAnsi="小标宋" w:eastAsia="小标宋" w:cs="小标宋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年硕士研究生预调剂通知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20"/>
        <w:jc w:val="both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2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  <w:lang w:val="en-US"/>
        </w:rPr>
        <w:t>一、</w:t>
      </w:r>
      <w:r>
        <w:rPr>
          <w:rStyle w:val="6"/>
          <w:rFonts w:ascii="Times New Roman" w:hAnsi="Times New Roman" w:eastAsia="宋体" w:cs="Times New Roman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  <w:lang w:val="en-US"/>
        </w:rPr>
        <w:t> </w:t>
      </w:r>
      <w:r>
        <w:rPr>
          <w:rStyle w:val="6"/>
          <w:rFonts w:hint="default" w:ascii="Times New Roman" w:hAnsi="Times New Roman" w:eastAsia="宋体" w:cs="Times New Roman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  <w:lang w:val="en-US"/>
        </w:rPr>
        <w:t> 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西安科技大学人文与外国语学院招生专业简介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2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  <w:lang w:val="en-US"/>
        </w:rPr>
        <w:t>1、</w:t>
      </w:r>
      <w:r>
        <w:rPr>
          <w:rStyle w:val="6"/>
          <w:rFonts w:hint="default" w:ascii="Times New Roman" w:hAnsi="Times New Roman" w:eastAsia="宋体" w:cs="Times New Roman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  <w:lang w:val="en-US"/>
        </w:rPr>
        <w:t>    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翻译硕士专业学位（</w:t>
      </w:r>
      <w:r>
        <w:rPr>
          <w:rStyle w:val="6"/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  <w:lang w:val="en-US"/>
        </w:rPr>
        <w:t>MTI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）（代码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  <w:lang w:val="en-US"/>
        </w:rPr>
        <w:t>055100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我校翻译硕士专业研究生培养，立足“服务国家能源战略、结合区域特色、依托校本资源”的发展理念，积极回应时代和社会需求，以外国语言文学为学科基础，发挥我校安全地矿工程等学科优势，深入开展专门用途英语的翻译实践与研究，以人工智能条件下的翻译技术和知识产权、矿产资源法等为抓手，办学思路清晰，成长成效卓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本专业的研究生培养，突出德、智、体全面发展，适应国家能源国际化发展战略，适应我国丝绸之路经济带和陕西省科技、经济、文化、社会发展需要，以地矿类科技英语翻译、知识产权英语翻译和商务英语翻译为研究方向，具有学术道德、专业素养、职业精神，掌握语言与翻译、机器辅助翻译与信息技术、地矿及相关知识产权及法律法规知识、具有核心竞争力的高层次、应用型翻译专业人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2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  <w:lang w:val="en-US"/>
        </w:rPr>
        <w:t>2、</w:t>
      </w:r>
      <w:r>
        <w:rPr>
          <w:rStyle w:val="6"/>
          <w:rFonts w:hint="default" w:ascii="Times New Roman" w:hAnsi="Times New Roman" w:eastAsia="宋体" w:cs="Times New Roman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  <w:lang w:val="en-US"/>
        </w:rPr>
        <w:t>    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汉语国际教育硕士专业学位（代码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  <w:lang w:val="en-US"/>
        </w:rPr>
        <w:t>045300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本专业学位结合我国能源国际化战略，依托我校安全地矿工程等学科优势，突出地方特色和行业优势，培养专业的国际中文教师，培养具有家国情怀和全球视野的中华文化传播使者。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本专业学位培养具有熟练的以汉语作为第二语言或外语的教学技能、良好的中华文化传播技能和跨文化交际能力，适应孔子学院发展和汉语国际推广工作，胜任多种教学任务的高层次、应用型、复合型、国际化专门人才，重点培养面对丝路沿线地区汉语教学、文化交流的专门人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2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二、调剂要求与条件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1、符合西安科技大学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年硕士研究生招生简章中规定的报考条件。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2、调剂考生成绩（单科、总分）符合第一志愿报考专业和申请调剂专业在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类地区的《全国初试成绩基本要求》。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3、考生初试科目应与申请调剂专业初试科目相同或相近，其中统考科目原则上应相同。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4、满足教育部有关调剂的其他要求。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5、拟调剂到我院的考生必须保证学籍、学历的真实准确，若出现学籍学历问题导致不能录取将由考生本人承担全部责任。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2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三、调剂流程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请考生登陆中国研究生招生信息网（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http://yz.chsi.com.cn/)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调剂系统，按要求填报我院调剂志愿。我院将按照教育部对招生调剂工作的相关规定开展录取工作。不经调剂系统调剂无效。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562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四、咨询方式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咨询电话：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029-83858073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，联系人：邓老师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调剂咨询邮箱：翻译硕士：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rabbizhang@qq.com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、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leaderleeteuk@qq.com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216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汉语国际教育硕士：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760163264@qq.com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调剂预登记邮箱：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50344201@qq.com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咨询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QQ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群：翻译硕士 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  648764465、256848017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180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汉语国际教育 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792913032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180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进群请实名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一志愿院校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+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考研总分。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2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调剂全日制及非全日制名额充足。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更多信息请关注西安科技大学人文与外国语学院网站（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https://rwxy.xust.edu.cn/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西安科技大学人文与外国语学院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480"/>
        <w:jc w:val="left"/>
        <w:rPr>
          <w:rFonts w:hint="default" w:ascii="Calibri" w:hAnsi="Calibri" w:cs="Calibri"/>
          <w:color w:val="666666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   2023年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left"/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666666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编辑：人文与外国语学院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小标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2CD2C2"/>
    <w:multiLevelType w:val="multilevel"/>
    <w:tmpl w:val="372CD2C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AB8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1086</Words>
  <Characters>1269</Characters>
  <Lines>0</Lines>
  <Paragraphs>0</Paragraphs>
  <TotalTime>0</TotalTime>
  <ScaleCrop>false</ScaleCrop>
  <LinksUpToDate>false</LinksUpToDate>
  <CharactersWithSpaces>1409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2023-05-09T10:24:08Z</dcterms:created>
  <dc:creator>Administrator</dc:creator>
  <cp:lastModifiedBy>王英</cp:lastModifiedBy>
  <dcterms:modified xsi:type="dcterms:W3CDTF">2023-05-09T10:24:16Z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1D130CBEB3A34A71BBAE57BB85D355D9</vt:lpwstr>
  </property>
</Properties>
</file>