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194D7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194D7D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aps w:val="0"/>
                <w:color w:val="194D7D"/>
                <w:spacing w:val="0"/>
                <w:kern w:val="0"/>
                <w:sz w:val="24"/>
                <w:szCs w:val="24"/>
                <w:lang w:val="en-US" w:eastAsia="zh-CN" w:bidi="ar"/>
              </w:rPr>
              <w:t>2023年接收硕士研究生招生调剂公告一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color w:val="999999"/>
                <w:spacing w:val="0"/>
                <w:kern w:val="0"/>
                <w:sz w:val="18"/>
                <w:szCs w:val="18"/>
                <w:lang w:val="en-US" w:eastAsia="zh-CN" w:bidi="ar"/>
              </w:rPr>
              <w:t>2023-04-03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caps w:val="0"/>
                <w:color w:val="999999"/>
                <w:spacing w:val="0"/>
                <w:kern w:val="0"/>
                <w:sz w:val="18"/>
                <w:szCs w:val="18"/>
                <w:lang w:val="en-US" w:eastAsia="zh-CN" w:bidi="ar"/>
              </w:rPr>
              <w:t>任娜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eastAsia" w:ascii="宋体" w:hAnsi="宋体" w:eastAsia="宋体" w:cs="宋体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[字号：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"javascript:doZoom46971(16)" </w:instrTex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u w:val="none"/>
              </w:rPr>
              <w:t>大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"javascript:doZoom46971(14)" </w:instrTex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u w:val="none"/>
              </w:rPr>
              <w:t>中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"javascript:doZoom46971(12)" </w:instrTex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aps w:val="0"/>
                <w:spacing w:val="0"/>
                <w:sz w:val="18"/>
                <w:szCs w:val="18"/>
                <w:u w:val="none"/>
              </w:rPr>
              <w:t>小</w:t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315" w:lineRule="atLeast"/>
              <w:ind w:left="0" w:firstLine="320"/>
              <w:rPr>
                <w:color w:val="194D7D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西安科技大学材料科学与工程学院</w:t>
            </w:r>
            <w:r>
              <w:rPr>
                <w:rStyle w:val="5"/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材料科学与工程学术学位（</w:t>
            </w:r>
            <w:r>
              <w:rPr>
                <w:rStyle w:val="5"/>
                <w:rFonts w:hint="eastAsia" w:ascii="微软雅黑" w:hAnsi="微软雅黑" w:eastAsia="微软雅黑" w:cs="微软雅黑"/>
                <w:caps w:val="0"/>
                <w:color w:val="194D7D"/>
                <w:spacing w:val="0"/>
                <w:sz w:val="16"/>
                <w:szCs w:val="16"/>
                <w:shd w:val="clear" w:fill="FFFFFF"/>
              </w:rPr>
              <w:t>学硕</w:t>
            </w:r>
            <w:r>
              <w:rPr>
                <w:rStyle w:val="5"/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）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、</w:t>
            </w:r>
            <w:r>
              <w:rPr>
                <w:rStyle w:val="5"/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材料与化工专业学位（</w:t>
            </w:r>
            <w:r>
              <w:rPr>
                <w:rStyle w:val="5"/>
                <w:rFonts w:hint="eastAsia" w:ascii="微软雅黑" w:hAnsi="微软雅黑" w:eastAsia="微软雅黑" w:cs="微软雅黑"/>
                <w:caps w:val="0"/>
                <w:color w:val="194D7D"/>
                <w:spacing w:val="0"/>
                <w:sz w:val="16"/>
                <w:szCs w:val="16"/>
                <w:shd w:val="clear" w:fill="FFFFFF"/>
              </w:rPr>
              <w:t>专硕</w:t>
            </w:r>
            <w:r>
              <w:rPr>
                <w:rStyle w:val="5"/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）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尚有部分剩余招生指标，可接收全日制和非全日制硕士研究生调剂申请，本轮调剂面向</w:t>
            </w:r>
            <w:r>
              <w:rPr>
                <w:rStyle w:val="5"/>
                <w:rFonts w:hint="eastAsia" w:ascii="微软雅黑" w:hAnsi="微软雅黑" w:eastAsia="微软雅黑" w:cs="微软雅黑"/>
                <w:caps w:val="0"/>
                <w:color w:val="FF0000"/>
                <w:spacing w:val="0"/>
                <w:sz w:val="16"/>
                <w:szCs w:val="16"/>
                <w:shd w:val="clear" w:fill="FFFFFF"/>
              </w:rPr>
              <w:t>本科学习材料类或相关相近理工科专业，初试报考材料类专业的考生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，欢迎报名调剂。因招生指标有限，本次调剂暂不接受专业差距较大的考生报名，学院将按有关规定组织复试，择优录取。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20" w:lineRule="atLeast"/>
              <w:ind w:left="0" w:firstLine="320"/>
              <w:rPr>
                <w:color w:val="194D7D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一、调剂政策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20" w:lineRule="atLeast"/>
              <w:ind w:left="0" w:firstLine="320"/>
              <w:rPr>
                <w:color w:val="194D7D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1、符合教育部2023年关于研究生调剂的相关政策和西安科技大学的报考条件。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20" w:lineRule="atLeast"/>
              <w:ind w:left="0" w:firstLine="320"/>
              <w:rPr>
                <w:color w:val="194D7D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2、成绩达到工学A类国家线以上，第一志愿报考专业为材料类专业，没参加数学考试的不能申请调剂。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20" w:lineRule="atLeast"/>
              <w:ind w:left="0" w:firstLine="320"/>
              <w:rPr>
                <w:color w:val="194D7D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3、本轮次暂不接受跨专业调剂报名，后期如有剩余指标，另行公告。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20" w:lineRule="atLeast"/>
              <w:ind w:left="0" w:firstLine="320"/>
              <w:rPr>
                <w:color w:val="194D7D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二、调剂专业/学习方式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20" w:lineRule="atLeast"/>
              <w:rPr>
                <w:color w:val="194D7D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      080500  材料科学与工程      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20" w:lineRule="atLeast"/>
              <w:rPr>
                <w:color w:val="194D7D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      085600  材料与化工            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20" w:lineRule="atLeast"/>
              <w:rPr>
                <w:color w:val="194D7D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      085600  材料与化工          非全日制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100" w:beforeAutospacing="0" w:after="0" w:afterAutospacing="0" w:line="220" w:lineRule="atLeast"/>
              <w:ind w:left="0" w:firstLine="320"/>
              <w:rPr>
                <w:color w:val="194D7D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三、调剂说明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20" w:lineRule="atLeast"/>
              <w:ind w:left="0" w:firstLine="320"/>
              <w:rPr>
                <w:color w:val="194D7D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/>
              </w:rPr>
              <w:t>1、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调剂系统首次开放时间：</w:t>
            </w:r>
            <w:r>
              <w:rPr>
                <w:rStyle w:val="5"/>
                <w:rFonts w:hint="eastAsia" w:ascii="微软雅黑" w:hAnsi="微软雅黑" w:eastAsia="微软雅黑" w:cs="微软雅黑"/>
                <w:caps w:val="0"/>
                <w:color w:val="FF0000"/>
                <w:spacing w:val="0"/>
                <w:sz w:val="16"/>
                <w:szCs w:val="16"/>
                <w:shd w:val="clear" w:fill="FFFFFF"/>
              </w:rPr>
              <w:t>2023年4月6日0：00-2023年4月6日17：00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。我院将依照调剂报名情况，适时多次开放调剂系统，分批次组织调剂复试录取，直至完成招生计划。调剂报名时，学术型可申请调剂为专业学位，全日制可申请调剂为非全日制。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20" w:lineRule="atLeast"/>
              <w:ind w:left="0" w:firstLine="320"/>
              <w:rPr>
                <w:color w:val="194D7D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/>
              </w:rPr>
              <w:t>2、所有符合调剂条件的考生必须登陆中国研究生招生信息网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（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/>
              </w:rPr>
              <w:t>http://yz.chsi.com.cn/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），并按照相关提示填写调剂志愿，填写调剂志愿时请注意选择</w:t>
            </w:r>
            <w:r>
              <w:rPr>
                <w:rStyle w:val="5"/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西安科技大学材料科学与工程学院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相关专业。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line="220" w:lineRule="atLeast"/>
              <w:ind w:left="0" w:firstLine="320"/>
              <w:rPr>
                <w:color w:val="194D7D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3、我院将对考生资格进行初审后通知符合复试条件的考生参加复试。请考生随时关注中国研究生招生信息网，务必保持通讯畅通，及时按要求参加复试，确认调剂结果。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20" w:lineRule="atLeas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965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2023-05-09T08:08:47Z</dcterms:created>
  <dc:creator>Administrator</dc:creator>
  <cp:lastModifiedBy>王英</cp:lastModifiedBy>
  <dcterms:modified xsi:type="dcterms:W3CDTF">2023-05-09T08:08:54Z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8A6BD55C9A20433EB903A5E65996371B</vt:lpwstr>
  </property>
</Properties>
</file>